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885B1" w14:textId="5E57F5E3" w:rsidR="0077002F" w:rsidRPr="002F22DC" w:rsidRDefault="00D9281F">
      <w:pPr>
        <w:spacing w:line="240" w:lineRule="auto"/>
        <w:jc w:val="both"/>
        <w:rPr>
          <w:rFonts w:ascii="Arial" w:hAnsi="Arial" w:cs="Arial"/>
          <w:sz w:val="32"/>
          <w:szCs w:val="32"/>
        </w:rPr>
      </w:pPr>
      <w:r w:rsidRPr="002F22DC">
        <w:rPr>
          <w:rFonts w:ascii="Arial" w:hAnsi="Arial" w:cs="Arial"/>
          <w:b/>
          <w:sz w:val="32"/>
          <w:szCs w:val="32"/>
        </w:rPr>
        <w:t>Über digiDEM Bayern</w:t>
      </w:r>
    </w:p>
    <w:p w14:paraId="4DCD9C3C" w14:textId="77777777" w:rsidR="0077002F" w:rsidRDefault="0077002F">
      <w:pPr>
        <w:spacing w:line="240" w:lineRule="auto"/>
        <w:jc w:val="both"/>
        <w:rPr>
          <w:rFonts w:ascii="Calibri" w:hAnsi="Calibri" w:cs="Calibri"/>
        </w:rPr>
      </w:pPr>
    </w:p>
    <w:p w14:paraId="7B753EF1" w14:textId="1C7E53D9" w:rsidR="00A82B35" w:rsidRPr="00D3282F" w:rsidRDefault="00A82B35" w:rsidP="00A82B35">
      <w:pPr>
        <w:spacing w:line="240" w:lineRule="auto"/>
        <w:jc w:val="both"/>
        <w:rPr>
          <w:rFonts w:ascii="Arial" w:hAnsi="Arial" w:cs="Arial"/>
          <w:bCs/>
          <w:szCs w:val="20"/>
        </w:rPr>
      </w:pPr>
      <w:r w:rsidRPr="00D3282F">
        <w:rPr>
          <w:rFonts w:ascii="Arial" w:hAnsi="Arial" w:cs="Arial"/>
          <w:bCs/>
          <w:szCs w:val="20"/>
        </w:rPr>
        <w:t>(</w:t>
      </w:r>
      <w:r w:rsidR="002B6B43" w:rsidRPr="003B45BD">
        <w:rPr>
          <w:rFonts w:ascii="Arial" w:hAnsi="Arial" w:cs="Arial"/>
          <w:bCs/>
          <w:szCs w:val="20"/>
        </w:rPr>
        <w:t>8.</w:t>
      </w:r>
      <w:r w:rsidR="003B45BD" w:rsidRPr="003B45BD">
        <w:rPr>
          <w:rFonts w:ascii="Arial" w:hAnsi="Arial" w:cs="Arial"/>
          <w:bCs/>
          <w:szCs w:val="20"/>
        </w:rPr>
        <w:t>335</w:t>
      </w:r>
      <w:r w:rsidRPr="003B45BD">
        <w:rPr>
          <w:rFonts w:ascii="Arial" w:hAnsi="Arial" w:cs="Arial"/>
          <w:bCs/>
          <w:szCs w:val="20"/>
        </w:rPr>
        <w:t xml:space="preserve"> Zeichen</w:t>
      </w:r>
      <w:r w:rsidRPr="00D3282F">
        <w:rPr>
          <w:rFonts w:ascii="Arial" w:hAnsi="Arial" w:cs="Arial"/>
          <w:bCs/>
          <w:szCs w:val="20"/>
        </w:rPr>
        <w:t xml:space="preserve"> mit Leerzeichen)</w:t>
      </w:r>
    </w:p>
    <w:p w14:paraId="7B0B4C26" w14:textId="77777777" w:rsidR="00A82B35" w:rsidRDefault="00A82B35">
      <w:pPr>
        <w:spacing w:line="240" w:lineRule="auto"/>
        <w:jc w:val="both"/>
        <w:rPr>
          <w:rFonts w:ascii="Calibri" w:hAnsi="Calibri" w:cs="Calibri"/>
        </w:rPr>
      </w:pPr>
    </w:p>
    <w:p w14:paraId="08DED3A0" w14:textId="77777777" w:rsidR="00177F63" w:rsidRDefault="00177F63">
      <w:pPr>
        <w:spacing w:line="240" w:lineRule="auto"/>
        <w:jc w:val="both"/>
        <w:rPr>
          <w:rFonts w:ascii="Calibri" w:hAnsi="Calibri" w:cs="Calibri"/>
        </w:rPr>
      </w:pPr>
    </w:p>
    <w:p w14:paraId="4CBF9BF7" w14:textId="77777777" w:rsidR="00177F63" w:rsidRPr="0001266D" w:rsidRDefault="00177F63" w:rsidP="00711D45">
      <w:pPr>
        <w:spacing w:line="276" w:lineRule="auto"/>
        <w:jc w:val="both"/>
        <w:rPr>
          <w:rFonts w:ascii="Arial" w:hAnsi="Arial" w:cs="Arial"/>
          <w:color w:val="000000" w:themeColor="text1"/>
          <w:sz w:val="22"/>
          <w:szCs w:val="22"/>
        </w:rPr>
      </w:pPr>
      <w:r w:rsidRPr="0001266D">
        <w:rPr>
          <w:rFonts w:ascii="Arial" w:hAnsi="Arial" w:cs="Arial"/>
          <w:color w:val="000000" w:themeColor="text1"/>
          <w:sz w:val="22"/>
          <w:szCs w:val="22"/>
        </w:rPr>
        <w:t xml:space="preserve">digiDEM Bayern baut ein digitales Demenzregister für Bayern auf, um den Langzeitverlauf der Erkrankung besser zu verstehen und die Versorgungssituation von Menschen mit Demenz und deren An- und Zugehörigen in ganz Bayern zu verbessern. Dafür werden Menschen mit leichten kognitiven Beeinträchtigungen oder Demenz und ihre pflegenden An- und Zugehörigen zu ihrer Situation systematisch befragt. </w:t>
      </w:r>
    </w:p>
    <w:p w14:paraId="1FC954E6" w14:textId="77777777" w:rsidR="0072146D" w:rsidRPr="0001266D" w:rsidRDefault="0072146D" w:rsidP="00711D45">
      <w:pPr>
        <w:spacing w:line="276" w:lineRule="auto"/>
        <w:jc w:val="both"/>
        <w:rPr>
          <w:rFonts w:ascii="Arial" w:hAnsi="Arial" w:cs="Arial"/>
          <w:color w:val="000000" w:themeColor="text1"/>
          <w:sz w:val="22"/>
          <w:szCs w:val="22"/>
        </w:rPr>
      </w:pPr>
    </w:p>
    <w:p w14:paraId="46F3554D" w14:textId="3B1BEB9C" w:rsidR="0072146D" w:rsidRPr="0001266D" w:rsidRDefault="0072146D" w:rsidP="00711D45">
      <w:pPr>
        <w:pStyle w:val="StandardWeb"/>
        <w:spacing w:before="0" w:beforeAutospacing="0" w:after="0" w:afterAutospacing="0" w:line="276" w:lineRule="auto"/>
        <w:jc w:val="both"/>
        <w:rPr>
          <w:rFonts w:ascii="Arial" w:hAnsi="Arial" w:cs="Arial"/>
          <w:color w:val="000000"/>
          <w:sz w:val="22"/>
          <w:szCs w:val="22"/>
        </w:rPr>
      </w:pPr>
      <w:r w:rsidRPr="0001266D">
        <w:rPr>
          <w:rFonts w:ascii="Arial" w:hAnsi="Arial" w:cs="Arial"/>
          <w:color w:val="000000"/>
          <w:sz w:val="22"/>
          <w:szCs w:val="22"/>
        </w:rPr>
        <w:t xml:space="preserve">Forschungspartnerinnen und Forschungspartner aus allen sieben Regierungsbezirken Bayerns befragen Menschen mit leichten kognitiven Beeinträchtigungen oder Demenz und ihre pflegenden Angehörigen. Dabei handelt es sich um Personen, die im häuslichen Umfeld leben. Sie werden mit Hilfe standardisierter Fragebögen interviewt, um den Verlauf der Erkrankung zu dokumentieren. Bevor die regionalen Partner die Befragungen vor Ort durchführen, werden die Forschungspartnerinnen und Forschungspartner durch das digiDEM Bayern-Team in qualifizierten Online-Schulungen vorbereitet. </w:t>
      </w:r>
    </w:p>
    <w:p w14:paraId="001C3F92" w14:textId="77777777" w:rsidR="0072146D" w:rsidRPr="0001266D" w:rsidRDefault="0072146D" w:rsidP="00711D45">
      <w:pPr>
        <w:pStyle w:val="StandardWeb"/>
        <w:spacing w:before="0" w:beforeAutospacing="0" w:after="0" w:afterAutospacing="0" w:line="276" w:lineRule="auto"/>
        <w:jc w:val="both"/>
        <w:rPr>
          <w:rFonts w:ascii="Arial" w:hAnsi="Arial" w:cs="Arial"/>
          <w:color w:val="000000"/>
          <w:sz w:val="22"/>
          <w:szCs w:val="22"/>
        </w:rPr>
      </w:pPr>
    </w:p>
    <w:p w14:paraId="56BF7A49" w14:textId="77777777" w:rsidR="0072146D" w:rsidRPr="0001266D" w:rsidRDefault="0072146D" w:rsidP="00711D45">
      <w:pPr>
        <w:pStyle w:val="StandardWeb"/>
        <w:spacing w:before="0" w:beforeAutospacing="0" w:after="0" w:afterAutospacing="0" w:line="276" w:lineRule="auto"/>
        <w:jc w:val="both"/>
        <w:rPr>
          <w:rFonts w:ascii="Arial" w:hAnsi="Arial" w:cs="Arial"/>
          <w:color w:val="000000"/>
          <w:sz w:val="22"/>
          <w:szCs w:val="22"/>
        </w:rPr>
      </w:pPr>
      <w:r w:rsidRPr="0001266D">
        <w:rPr>
          <w:rFonts w:ascii="Arial" w:hAnsi="Arial" w:cs="Arial"/>
          <w:color w:val="000000"/>
          <w:sz w:val="22"/>
          <w:szCs w:val="22"/>
        </w:rPr>
        <w:t>digiDEM Bayern setzt auf den Ergebnissen des 2018 abgeschlossenen Projekts „Bayerischer Demenz Survey (</w:t>
      </w:r>
      <w:proofErr w:type="spellStart"/>
      <w:r w:rsidRPr="0001266D">
        <w:rPr>
          <w:rFonts w:ascii="Arial" w:hAnsi="Arial" w:cs="Arial"/>
          <w:color w:val="000000"/>
          <w:sz w:val="22"/>
          <w:szCs w:val="22"/>
        </w:rPr>
        <w:t>BayDem</w:t>
      </w:r>
      <w:proofErr w:type="spellEnd"/>
      <w:r w:rsidRPr="0001266D">
        <w:rPr>
          <w:rFonts w:ascii="Arial" w:hAnsi="Arial" w:cs="Arial"/>
          <w:color w:val="000000"/>
          <w:sz w:val="22"/>
          <w:szCs w:val="22"/>
        </w:rPr>
        <w:t>)“ mit knapp 700 Menschen mit Demenz und ihren Angehörigen auf. Diese multizentrische Längsschnittstudie wurde an drei Standorten in Bayern durchgeführt (Dachau, Erlangen, Kronach), um sowohl Ballungsgebiete als auch ländliche Regionen sowie unterschiedliche demographische und sozioökonomische Gegebenheiten widerzuspiegeln. </w:t>
      </w:r>
    </w:p>
    <w:p w14:paraId="0AC32FD8" w14:textId="77777777" w:rsidR="0072146D" w:rsidRPr="0001266D" w:rsidRDefault="0072146D" w:rsidP="00711D45">
      <w:pPr>
        <w:pStyle w:val="StandardWeb"/>
        <w:spacing w:before="0" w:beforeAutospacing="0" w:after="0" w:afterAutospacing="0" w:line="276" w:lineRule="auto"/>
        <w:jc w:val="both"/>
        <w:rPr>
          <w:rFonts w:ascii="Arial" w:hAnsi="Arial" w:cs="Arial"/>
          <w:color w:val="000000"/>
          <w:sz w:val="22"/>
          <w:szCs w:val="22"/>
        </w:rPr>
      </w:pPr>
    </w:p>
    <w:p w14:paraId="7D0F33DA" w14:textId="77777777" w:rsidR="0072146D" w:rsidRPr="0001266D" w:rsidRDefault="0072146D" w:rsidP="00711D45">
      <w:pPr>
        <w:pStyle w:val="StandardWeb"/>
        <w:spacing w:before="0" w:beforeAutospacing="0" w:after="0" w:afterAutospacing="0" w:line="276" w:lineRule="auto"/>
        <w:jc w:val="both"/>
        <w:rPr>
          <w:rFonts w:ascii="Arial" w:hAnsi="Arial" w:cs="Arial"/>
          <w:b/>
          <w:color w:val="000000"/>
          <w:sz w:val="22"/>
          <w:szCs w:val="22"/>
        </w:rPr>
      </w:pPr>
      <w:r w:rsidRPr="0001266D">
        <w:rPr>
          <w:rFonts w:ascii="Arial" w:hAnsi="Arial" w:cs="Arial"/>
          <w:b/>
          <w:color w:val="000000"/>
          <w:sz w:val="22"/>
          <w:szCs w:val="22"/>
        </w:rPr>
        <w:t>Demenzdiagnosen mit großen zeitlichen Verzögerungen</w:t>
      </w:r>
    </w:p>
    <w:p w14:paraId="4B452FDA" w14:textId="77777777" w:rsidR="0072146D" w:rsidRPr="0001266D" w:rsidRDefault="0072146D" w:rsidP="00711D45">
      <w:pPr>
        <w:pStyle w:val="StandardWeb"/>
        <w:spacing w:before="0" w:beforeAutospacing="0" w:after="0" w:afterAutospacing="0" w:line="276" w:lineRule="auto"/>
        <w:jc w:val="both"/>
        <w:rPr>
          <w:rFonts w:ascii="Arial" w:hAnsi="Arial" w:cs="Arial"/>
          <w:color w:val="000000"/>
          <w:sz w:val="22"/>
          <w:szCs w:val="22"/>
        </w:rPr>
      </w:pPr>
    </w:p>
    <w:p w14:paraId="38498933" w14:textId="77777777" w:rsidR="0072146D" w:rsidRPr="0001266D" w:rsidRDefault="0072146D" w:rsidP="00711D45">
      <w:pPr>
        <w:pStyle w:val="StandardWeb"/>
        <w:spacing w:before="0" w:beforeAutospacing="0" w:after="0" w:afterAutospacing="0" w:line="276" w:lineRule="auto"/>
        <w:jc w:val="both"/>
        <w:rPr>
          <w:rFonts w:ascii="Arial" w:hAnsi="Arial" w:cs="Arial"/>
          <w:color w:val="000000"/>
          <w:sz w:val="22"/>
          <w:szCs w:val="22"/>
        </w:rPr>
      </w:pPr>
      <w:r w:rsidRPr="0001266D">
        <w:rPr>
          <w:rFonts w:ascii="Arial" w:hAnsi="Arial" w:cs="Arial"/>
          <w:color w:val="000000"/>
          <w:sz w:val="22"/>
          <w:szCs w:val="22"/>
        </w:rPr>
        <w:t xml:space="preserve">Die Ergebnisse zeigten gravierende Defizite im Hinblick darauf auf, wann und wie Menschen mit Demenz und ihre Angehörigen die Diagnose sowie Informationen über Hilfs- und Therapiemöglichkeiten erhielten. So erfolgte die Diagnosestellung – vom Auftreten der ersten Symptome an – mit großen zeitlichen Verzögerungen (bei der Hälfte der Befragten waren es mehr als 16 Monate), so dass die Menschen mit Demenz und ihre Familien über einen erheblichen Zeitraum im Unklaren über die Ursachen der Verhaltensänderungen gelassen wurden. </w:t>
      </w:r>
    </w:p>
    <w:p w14:paraId="78213C8B" w14:textId="77777777" w:rsidR="0072146D" w:rsidRPr="0001266D" w:rsidRDefault="0072146D" w:rsidP="00711D45">
      <w:pPr>
        <w:pStyle w:val="StandardWeb"/>
        <w:spacing w:before="0" w:beforeAutospacing="0" w:after="0" w:afterAutospacing="0" w:line="276" w:lineRule="auto"/>
        <w:jc w:val="both"/>
        <w:rPr>
          <w:rFonts w:ascii="Arial" w:hAnsi="Arial" w:cs="Arial"/>
          <w:color w:val="000000"/>
          <w:sz w:val="22"/>
          <w:szCs w:val="22"/>
        </w:rPr>
      </w:pPr>
    </w:p>
    <w:p w14:paraId="2E1CAA97" w14:textId="77777777" w:rsidR="0072146D" w:rsidRPr="0001266D" w:rsidRDefault="0072146D" w:rsidP="00711D45">
      <w:pPr>
        <w:pStyle w:val="StandardWeb"/>
        <w:spacing w:before="0" w:beforeAutospacing="0" w:after="0" w:afterAutospacing="0" w:line="276" w:lineRule="auto"/>
        <w:jc w:val="both"/>
        <w:rPr>
          <w:rFonts w:ascii="Arial" w:hAnsi="Arial" w:cs="Arial"/>
          <w:color w:val="000000"/>
          <w:sz w:val="22"/>
          <w:szCs w:val="22"/>
        </w:rPr>
      </w:pPr>
      <w:r w:rsidRPr="0001266D">
        <w:rPr>
          <w:rFonts w:ascii="Arial" w:hAnsi="Arial" w:cs="Arial"/>
          <w:color w:val="000000"/>
          <w:sz w:val="22"/>
          <w:szCs w:val="22"/>
        </w:rPr>
        <w:t xml:space="preserve">Zum Zeitpunkt der Diagnosestellung hatte mehr als die Hälfte der Angehörigen keine Informationen über den Verlauf der Erkrankung erhalten. Ebenfalls mehr als die Hälfte war nicht über die Möglichkeiten nicht-medikamentöser Therapien aufgeklärt worden. Dabei kommt gerade diesen eine große Bedeutung zu, weil medikamentöse Behandlungen zurzeit nur geringe Erfolgsraten haben. </w:t>
      </w:r>
    </w:p>
    <w:p w14:paraId="1CC933B5" w14:textId="77777777" w:rsidR="0072146D" w:rsidRPr="0001266D" w:rsidRDefault="0072146D" w:rsidP="00711D45">
      <w:pPr>
        <w:pStyle w:val="StandardWeb"/>
        <w:spacing w:before="0" w:beforeAutospacing="0" w:after="0" w:afterAutospacing="0" w:line="276" w:lineRule="auto"/>
        <w:jc w:val="both"/>
        <w:rPr>
          <w:rFonts w:ascii="Arial" w:hAnsi="Arial" w:cs="Arial"/>
          <w:color w:val="000000"/>
          <w:sz w:val="22"/>
          <w:szCs w:val="22"/>
        </w:rPr>
      </w:pPr>
    </w:p>
    <w:p w14:paraId="6DD159DA" w14:textId="77777777" w:rsidR="0072146D" w:rsidRPr="0001266D" w:rsidRDefault="0072146D" w:rsidP="00711D45">
      <w:pPr>
        <w:pStyle w:val="StandardWeb"/>
        <w:spacing w:before="0" w:beforeAutospacing="0" w:after="0" w:afterAutospacing="0" w:line="276" w:lineRule="auto"/>
        <w:jc w:val="both"/>
        <w:rPr>
          <w:rFonts w:ascii="Arial" w:hAnsi="Arial" w:cs="Arial"/>
          <w:color w:val="000000"/>
          <w:sz w:val="22"/>
          <w:szCs w:val="22"/>
        </w:rPr>
      </w:pPr>
      <w:r w:rsidRPr="0001266D">
        <w:rPr>
          <w:rFonts w:ascii="Arial" w:hAnsi="Arial" w:cs="Arial"/>
          <w:color w:val="000000"/>
          <w:sz w:val="22"/>
          <w:szCs w:val="22"/>
        </w:rPr>
        <w:t>Ein weiteres Ergebnis: Knapp 37 Prozent der pflegenden Angehörigen fühlten sich „schwer bis sehr schwer belastet“, rund 38 Prozent „moderat belastet“, Diese Zahlen spiegeln den erheblichen Unterstützungsbedarf dieser Personengruppe wider. In der Forschung bezeichnet man den pflegenden Angehörigen daher auch als „unsichtbaren zweiten Patienten“. </w:t>
      </w:r>
    </w:p>
    <w:p w14:paraId="08124067" w14:textId="77777777" w:rsidR="002F22DC" w:rsidRPr="0001266D" w:rsidRDefault="002F22DC" w:rsidP="00711D45">
      <w:pPr>
        <w:pStyle w:val="StandardWeb"/>
        <w:spacing w:before="0" w:beforeAutospacing="0" w:after="0" w:afterAutospacing="0" w:line="276" w:lineRule="auto"/>
        <w:jc w:val="both"/>
        <w:rPr>
          <w:rFonts w:ascii="Arial" w:hAnsi="Arial" w:cs="Arial"/>
          <w:color w:val="000000"/>
          <w:sz w:val="22"/>
          <w:szCs w:val="22"/>
        </w:rPr>
      </w:pPr>
    </w:p>
    <w:p w14:paraId="256DC7BE" w14:textId="77777777" w:rsidR="0001266D" w:rsidRDefault="0001266D" w:rsidP="00711D45">
      <w:pPr>
        <w:pStyle w:val="StandardWeb"/>
        <w:spacing w:before="0" w:beforeAutospacing="0" w:after="0" w:afterAutospacing="0" w:line="276" w:lineRule="auto"/>
        <w:jc w:val="both"/>
        <w:rPr>
          <w:rFonts w:ascii="Arial" w:hAnsi="Arial" w:cs="Arial"/>
          <w:b/>
          <w:bCs/>
          <w:color w:val="000000"/>
          <w:sz w:val="22"/>
          <w:szCs w:val="22"/>
        </w:rPr>
      </w:pPr>
    </w:p>
    <w:p w14:paraId="00541D2C" w14:textId="77777777" w:rsidR="0001266D" w:rsidRDefault="0001266D" w:rsidP="00711D45">
      <w:pPr>
        <w:pStyle w:val="StandardWeb"/>
        <w:spacing w:before="0" w:beforeAutospacing="0" w:after="0" w:afterAutospacing="0" w:line="276" w:lineRule="auto"/>
        <w:jc w:val="both"/>
        <w:rPr>
          <w:rFonts w:ascii="Arial" w:hAnsi="Arial" w:cs="Arial"/>
          <w:b/>
          <w:bCs/>
          <w:color w:val="000000"/>
          <w:sz w:val="22"/>
          <w:szCs w:val="22"/>
        </w:rPr>
      </w:pPr>
    </w:p>
    <w:p w14:paraId="59651FF8" w14:textId="77777777" w:rsidR="0001266D" w:rsidRDefault="0001266D" w:rsidP="00711D45">
      <w:pPr>
        <w:pStyle w:val="StandardWeb"/>
        <w:spacing w:before="0" w:beforeAutospacing="0" w:after="0" w:afterAutospacing="0" w:line="276" w:lineRule="auto"/>
        <w:jc w:val="both"/>
        <w:rPr>
          <w:rFonts w:ascii="Arial" w:hAnsi="Arial" w:cs="Arial"/>
          <w:b/>
          <w:bCs/>
          <w:color w:val="000000"/>
          <w:sz w:val="22"/>
          <w:szCs w:val="22"/>
        </w:rPr>
      </w:pPr>
    </w:p>
    <w:p w14:paraId="2F16733D" w14:textId="42E47984" w:rsidR="002F22DC" w:rsidRPr="0001266D" w:rsidRDefault="002F22DC" w:rsidP="00711D45">
      <w:pPr>
        <w:pStyle w:val="StandardWeb"/>
        <w:spacing w:before="0" w:beforeAutospacing="0" w:after="0" w:afterAutospacing="0" w:line="276" w:lineRule="auto"/>
        <w:jc w:val="both"/>
        <w:rPr>
          <w:rFonts w:ascii="Arial" w:hAnsi="Arial" w:cs="Arial"/>
          <w:b/>
          <w:bCs/>
          <w:color w:val="000000"/>
          <w:sz w:val="22"/>
          <w:szCs w:val="22"/>
        </w:rPr>
      </w:pPr>
      <w:r w:rsidRPr="0001266D">
        <w:rPr>
          <w:rFonts w:ascii="Arial" w:hAnsi="Arial" w:cs="Arial"/>
          <w:b/>
          <w:bCs/>
          <w:color w:val="000000"/>
          <w:sz w:val="22"/>
          <w:szCs w:val="22"/>
        </w:rPr>
        <w:lastRenderedPageBreak/>
        <w:t>Größtes Demenzregister in Deutschland</w:t>
      </w:r>
    </w:p>
    <w:p w14:paraId="6DCF3688" w14:textId="77777777" w:rsidR="00177F63" w:rsidRPr="0001266D" w:rsidRDefault="00177F63" w:rsidP="00711D45">
      <w:pPr>
        <w:spacing w:line="276" w:lineRule="auto"/>
        <w:jc w:val="both"/>
        <w:rPr>
          <w:rFonts w:ascii="Arial" w:hAnsi="Arial" w:cs="Arial"/>
          <w:color w:val="000000" w:themeColor="text1"/>
          <w:sz w:val="22"/>
          <w:szCs w:val="22"/>
        </w:rPr>
      </w:pPr>
    </w:p>
    <w:p w14:paraId="416BFD83" w14:textId="058A19BA" w:rsidR="00177F63" w:rsidRPr="0001266D" w:rsidRDefault="0080126B" w:rsidP="00711D45">
      <w:pPr>
        <w:spacing w:line="276" w:lineRule="auto"/>
        <w:jc w:val="both"/>
        <w:rPr>
          <w:rFonts w:ascii="Arial" w:hAnsi="Arial" w:cs="Arial"/>
          <w:color w:val="000000" w:themeColor="text1"/>
          <w:sz w:val="22"/>
          <w:szCs w:val="22"/>
        </w:rPr>
      </w:pPr>
      <w:r w:rsidRPr="0001266D">
        <w:rPr>
          <w:rFonts w:ascii="Arial" w:hAnsi="Arial" w:cs="Arial"/>
          <w:color w:val="000000" w:themeColor="text1"/>
          <w:sz w:val="22"/>
          <w:szCs w:val="22"/>
        </w:rPr>
        <w:t xml:space="preserve">Mit </w:t>
      </w:r>
      <w:r w:rsidRPr="00AA6582">
        <w:rPr>
          <w:rFonts w:ascii="Arial" w:hAnsi="Arial" w:cs="Arial"/>
          <w:color w:val="000000" w:themeColor="text1"/>
          <w:sz w:val="22"/>
          <w:szCs w:val="22"/>
        </w:rPr>
        <w:t>2.6</w:t>
      </w:r>
      <w:r w:rsidR="00177F63" w:rsidRPr="00AA6582">
        <w:rPr>
          <w:rFonts w:ascii="Arial" w:hAnsi="Arial" w:cs="Arial"/>
          <w:color w:val="000000" w:themeColor="text1"/>
          <w:sz w:val="22"/>
          <w:szCs w:val="22"/>
        </w:rPr>
        <w:t>00 Teilnehmenden</w:t>
      </w:r>
      <w:r w:rsidR="00177F63" w:rsidRPr="0001266D">
        <w:rPr>
          <w:rFonts w:ascii="Arial" w:hAnsi="Arial" w:cs="Arial"/>
          <w:color w:val="000000" w:themeColor="text1"/>
          <w:sz w:val="22"/>
          <w:szCs w:val="22"/>
        </w:rPr>
        <w:t xml:space="preserve"> aus ganz Bayern hat das Digitale Demenzregister Bayern (digiDEM Bayern) mittlerweile einen Rekordstand erreicht</w:t>
      </w:r>
      <w:r w:rsidR="0072146D" w:rsidRPr="0001266D">
        <w:rPr>
          <w:rFonts w:ascii="Arial" w:hAnsi="Arial" w:cs="Arial"/>
          <w:color w:val="000000" w:themeColor="text1"/>
          <w:sz w:val="22"/>
          <w:szCs w:val="22"/>
        </w:rPr>
        <w:t xml:space="preserve"> (Stand: </w:t>
      </w:r>
      <w:r w:rsidR="00D87EBA">
        <w:rPr>
          <w:rFonts w:ascii="Arial" w:hAnsi="Arial" w:cs="Arial"/>
          <w:color w:val="000000" w:themeColor="text1"/>
          <w:sz w:val="22"/>
          <w:szCs w:val="22"/>
        </w:rPr>
        <w:t>01.</w:t>
      </w:r>
      <w:r w:rsidR="002108BC">
        <w:rPr>
          <w:rFonts w:ascii="Arial" w:hAnsi="Arial" w:cs="Arial"/>
          <w:color w:val="000000" w:themeColor="text1"/>
          <w:sz w:val="22"/>
          <w:szCs w:val="22"/>
        </w:rPr>
        <w:t xml:space="preserve"> </w:t>
      </w:r>
      <w:r w:rsidR="00D87EBA">
        <w:rPr>
          <w:rFonts w:ascii="Arial" w:hAnsi="Arial" w:cs="Arial"/>
          <w:color w:val="000000" w:themeColor="text1"/>
          <w:sz w:val="22"/>
          <w:szCs w:val="22"/>
        </w:rPr>
        <w:t xml:space="preserve">Juni </w:t>
      </w:r>
      <w:r w:rsidR="0072146D" w:rsidRPr="0001266D">
        <w:rPr>
          <w:rFonts w:ascii="Arial" w:hAnsi="Arial" w:cs="Arial"/>
          <w:color w:val="000000" w:themeColor="text1"/>
          <w:sz w:val="22"/>
          <w:szCs w:val="22"/>
        </w:rPr>
        <w:t>2025)</w:t>
      </w:r>
      <w:r w:rsidR="00177F63" w:rsidRPr="0001266D">
        <w:rPr>
          <w:rFonts w:ascii="Arial" w:hAnsi="Arial" w:cs="Arial"/>
          <w:color w:val="000000" w:themeColor="text1"/>
          <w:sz w:val="22"/>
          <w:szCs w:val="22"/>
        </w:rPr>
        <w:t xml:space="preserve">. Damit ist digiDEM Bayern das größte Demenzregister in Deutschland und gehört im Bereich Demenzforschung zu einem der umfangreichsten Projekte zur Erfassung von Langzeitdaten in der Europäischen Union (EU). </w:t>
      </w:r>
    </w:p>
    <w:p w14:paraId="66E9590A" w14:textId="77777777" w:rsidR="00177F63" w:rsidRPr="0001266D" w:rsidRDefault="00177F63" w:rsidP="00177F63">
      <w:pPr>
        <w:spacing w:line="276" w:lineRule="auto"/>
        <w:jc w:val="both"/>
        <w:rPr>
          <w:rFonts w:ascii="Arial" w:hAnsi="Arial" w:cs="Arial"/>
          <w:color w:val="000000" w:themeColor="text1"/>
          <w:sz w:val="22"/>
          <w:szCs w:val="22"/>
        </w:rPr>
      </w:pPr>
    </w:p>
    <w:p w14:paraId="2109B54B" w14:textId="2DA25025" w:rsidR="00177F63" w:rsidRPr="0001266D" w:rsidRDefault="00D87EBA" w:rsidP="00177F63">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Um die Wahrnehmung für diese Thematik zu stärken,</w:t>
      </w:r>
      <w:r w:rsidR="00AA6582">
        <w:rPr>
          <w:rFonts w:ascii="Arial" w:hAnsi="Arial" w:cs="Arial"/>
          <w:color w:val="000000" w:themeColor="text1"/>
          <w:sz w:val="22"/>
          <w:szCs w:val="22"/>
        </w:rPr>
        <w:t xml:space="preserve"> </w:t>
      </w:r>
      <w:r w:rsidR="00177F63" w:rsidRPr="0001266D">
        <w:rPr>
          <w:rFonts w:ascii="Arial" w:hAnsi="Arial" w:cs="Arial"/>
          <w:color w:val="000000" w:themeColor="text1"/>
          <w:sz w:val="22"/>
          <w:szCs w:val="22"/>
        </w:rPr>
        <w:t xml:space="preserve">führt digiDEM Bayern bayernweit </w:t>
      </w:r>
      <w:r>
        <w:rPr>
          <w:rFonts w:ascii="Arial" w:hAnsi="Arial" w:cs="Arial"/>
          <w:color w:val="000000" w:themeColor="text1"/>
          <w:sz w:val="22"/>
          <w:szCs w:val="22"/>
        </w:rPr>
        <w:t>sog</w:t>
      </w:r>
      <w:r w:rsidR="00AA6582">
        <w:rPr>
          <w:rFonts w:ascii="Arial" w:hAnsi="Arial" w:cs="Arial"/>
          <w:color w:val="000000" w:themeColor="text1"/>
          <w:sz w:val="22"/>
          <w:szCs w:val="22"/>
        </w:rPr>
        <w:t>enannte</w:t>
      </w:r>
      <w:r>
        <w:rPr>
          <w:rFonts w:ascii="Arial" w:hAnsi="Arial" w:cs="Arial"/>
          <w:color w:val="000000" w:themeColor="text1"/>
          <w:sz w:val="22"/>
          <w:szCs w:val="22"/>
        </w:rPr>
        <w:t xml:space="preserve"> </w:t>
      </w:r>
      <w:r w:rsidR="00177F63" w:rsidRPr="0001266D">
        <w:rPr>
          <w:rFonts w:ascii="Arial" w:hAnsi="Arial" w:cs="Arial"/>
          <w:color w:val="000000" w:themeColor="text1"/>
          <w:sz w:val="22"/>
          <w:szCs w:val="22"/>
        </w:rPr>
        <w:t>Demenz-Screeningtage durch. Bei den regionalen Demenz-</w:t>
      </w:r>
      <w:proofErr w:type="spellStart"/>
      <w:r w:rsidR="00177F63" w:rsidRPr="0001266D">
        <w:rPr>
          <w:rFonts w:ascii="Arial" w:hAnsi="Arial" w:cs="Arial"/>
          <w:color w:val="000000" w:themeColor="text1"/>
          <w:sz w:val="22"/>
          <w:szCs w:val="22"/>
        </w:rPr>
        <w:t>Screeningtagen</w:t>
      </w:r>
      <w:proofErr w:type="spellEnd"/>
      <w:r w:rsidR="00177F63" w:rsidRPr="0001266D">
        <w:rPr>
          <w:rFonts w:ascii="Arial" w:hAnsi="Arial" w:cs="Arial"/>
          <w:color w:val="000000" w:themeColor="text1"/>
          <w:sz w:val="22"/>
          <w:szCs w:val="22"/>
        </w:rPr>
        <w:t xml:space="preserve"> können Interessierte direkt vor Ort ihre Gedächtnisleistung überprüfen lassen – kostenfrei und mit Hilfe eines wissenschaftlichen Kurztests.</w:t>
      </w:r>
      <w:r w:rsidR="007F7A49">
        <w:rPr>
          <w:rFonts w:ascii="Arial" w:hAnsi="Arial" w:cs="Arial"/>
          <w:color w:val="000000" w:themeColor="text1"/>
          <w:sz w:val="22"/>
          <w:szCs w:val="22"/>
        </w:rPr>
        <w:t xml:space="preserve"> </w:t>
      </w:r>
      <w:r w:rsidR="007F7A49" w:rsidRPr="007F7A49">
        <w:rPr>
          <w:rFonts w:ascii="Arial" w:hAnsi="Arial" w:cs="Arial"/>
          <w:color w:val="000000"/>
          <w:sz w:val="22"/>
          <w:szCs w:val="22"/>
        </w:rPr>
        <w:t>Seit Sommer 2022 haben sich an mehr als 140 Testtagen bayernweit mehr als 4.000 Personen testen lassen (Stand: 01.</w:t>
      </w:r>
      <w:r w:rsidR="002108BC">
        <w:rPr>
          <w:rFonts w:ascii="Arial" w:hAnsi="Arial" w:cs="Arial"/>
          <w:color w:val="000000"/>
          <w:sz w:val="22"/>
          <w:szCs w:val="22"/>
        </w:rPr>
        <w:t xml:space="preserve"> Juni </w:t>
      </w:r>
      <w:r w:rsidR="007F7A49" w:rsidRPr="007F7A49">
        <w:rPr>
          <w:rFonts w:ascii="Arial" w:hAnsi="Arial" w:cs="Arial"/>
          <w:color w:val="000000"/>
          <w:sz w:val="22"/>
          <w:szCs w:val="22"/>
        </w:rPr>
        <w:t>2025).</w:t>
      </w:r>
    </w:p>
    <w:p w14:paraId="0C7CBDDD" w14:textId="77777777" w:rsidR="00177F63" w:rsidRPr="0001266D" w:rsidRDefault="00177F63" w:rsidP="00177F63">
      <w:pPr>
        <w:spacing w:line="276" w:lineRule="auto"/>
        <w:jc w:val="both"/>
        <w:rPr>
          <w:rFonts w:ascii="Arial" w:hAnsi="Arial" w:cs="Arial"/>
          <w:color w:val="000000" w:themeColor="text1"/>
          <w:sz w:val="22"/>
          <w:szCs w:val="22"/>
        </w:rPr>
      </w:pPr>
    </w:p>
    <w:p w14:paraId="5D251F91" w14:textId="0DBC7DAA" w:rsidR="006C1FAE" w:rsidRPr="0001266D" w:rsidRDefault="00D87EBA" w:rsidP="006C1FAE">
      <w:pPr>
        <w:rPr>
          <w:rFonts w:ascii="Arial" w:hAnsi="Arial" w:cs="Arial"/>
          <w:b/>
          <w:color w:val="000000"/>
          <w:sz w:val="22"/>
          <w:szCs w:val="22"/>
        </w:rPr>
      </w:pPr>
      <w:r>
        <w:rPr>
          <w:rFonts w:ascii="Arial" w:hAnsi="Arial" w:cs="Arial"/>
          <w:b/>
          <w:color w:val="000000"/>
          <w:sz w:val="22"/>
          <w:szCs w:val="22"/>
        </w:rPr>
        <w:t xml:space="preserve">Entwicklung </w:t>
      </w:r>
      <w:r w:rsidR="006C1FAE" w:rsidRPr="0001266D">
        <w:rPr>
          <w:rFonts w:ascii="Arial" w:hAnsi="Arial" w:cs="Arial"/>
          <w:b/>
          <w:color w:val="000000"/>
          <w:sz w:val="22"/>
          <w:szCs w:val="22"/>
        </w:rPr>
        <w:t>von digitalen Angeboten</w:t>
      </w:r>
      <w:r>
        <w:rPr>
          <w:rFonts w:ascii="Arial" w:hAnsi="Arial" w:cs="Arial"/>
          <w:b/>
          <w:color w:val="000000"/>
          <w:sz w:val="22"/>
          <w:szCs w:val="22"/>
        </w:rPr>
        <w:t xml:space="preserve"> für die Bevölkerung</w:t>
      </w:r>
    </w:p>
    <w:p w14:paraId="2CB5FFDA" w14:textId="77777777" w:rsidR="006C1FAE" w:rsidRPr="0001266D" w:rsidRDefault="006C1FAE" w:rsidP="00177F63">
      <w:pPr>
        <w:spacing w:line="276" w:lineRule="auto"/>
        <w:jc w:val="both"/>
        <w:rPr>
          <w:rFonts w:ascii="Arial" w:hAnsi="Arial" w:cs="Arial"/>
          <w:color w:val="000000" w:themeColor="text1"/>
          <w:sz w:val="22"/>
          <w:szCs w:val="22"/>
        </w:rPr>
      </w:pPr>
    </w:p>
    <w:p w14:paraId="6AE0B0F9" w14:textId="6F9D08C2" w:rsidR="001E2F67" w:rsidRPr="0001266D" w:rsidRDefault="00177F63" w:rsidP="001E2F67">
      <w:pPr>
        <w:spacing w:line="276" w:lineRule="auto"/>
        <w:jc w:val="both"/>
        <w:rPr>
          <w:rFonts w:ascii="Arial" w:hAnsi="Arial" w:cs="Arial"/>
          <w:color w:val="000000" w:themeColor="text1"/>
          <w:sz w:val="22"/>
          <w:szCs w:val="22"/>
        </w:rPr>
      </w:pPr>
      <w:r w:rsidRPr="0001266D">
        <w:rPr>
          <w:rFonts w:ascii="Arial" w:hAnsi="Arial" w:cs="Arial"/>
          <w:color w:val="000000" w:themeColor="text1"/>
          <w:sz w:val="22"/>
          <w:szCs w:val="22"/>
        </w:rPr>
        <w:t xml:space="preserve">Darüber hinaus entwickelt digiDEM Bayern digitale Angebote für Menschen mit kognitiven Einschränkungen und Demenz sowie für pflegende An- und Zugehörige und ehrenamtliche Helferinnen und Helfer. </w:t>
      </w:r>
      <w:r w:rsidR="001E2F67" w:rsidRPr="0001266D">
        <w:rPr>
          <w:rFonts w:ascii="Arial" w:hAnsi="Arial" w:cs="Arial"/>
          <w:color w:val="000000"/>
          <w:sz w:val="22"/>
          <w:szCs w:val="22"/>
        </w:rPr>
        <w:t>Seit Januar 2021 gibt es die “</w:t>
      </w:r>
      <w:r w:rsidR="001E2F67" w:rsidRPr="0001266D">
        <w:rPr>
          <w:rFonts w:ascii="Arial" w:hAnsi="Arial" w:cs="Arial"/>
          <w:b/>
          <w:color w:val="000000"/>
          <w:sz w:val="22"/>
          <w:szCs w:val="22"/>
        </w:rPr>
        <w:t>Angehörigenampel</w:t>
      </w:r>
      <w:r w:rsidR="001E2F67" w:rsidRPr="0001266D">
        <w:rPr>
          <w:rFonts w:ascii="Arial" w:hAnsi="Arial" w:cs="Arial"/>
          <w:color w:val="000000"/>
          <w:sz w:val="22"/>
          <w:szCs w:val="22"/>
        </w:rPr>
        <w:t xml:space="preserve">”, einen kostenlosen, anonymen Selbsttest, der pflegenden Angehörigen mittels gezielter Fragen den Grad ihrer persönlichen Belastung anzeigt und ihnen damit einen Anstoß zur Veränderung der Lebenssituation gibt. Da in der Forschung ein Zusammenhang zwischen Hörverlust und Demenz nachgewiesen wurde, bietet digiDEM Bayern zudem seit Februar 2021 einen </w:t>
      </w:r>
      <w:r w:rsidR="001E2F67" w:rsidRPr="0001266D">
        <w:rPr>
          <w:rFonts w:ascii="Arial" w:hAnsi="Arial" w:cs="Arial"/>
          <w:b/>
          <w:color w:val="000000"/>
          <w:sz w:val="22"/>
          <w:szCs w:val="22"/>
        </w:rPr>
        <w:t>Online-Hörtest</w:t>
      </w:r>
      <w:r w:rsidR="001E2F67" w:rsidRPr="0001266D">
        <w:rPr>
          <w:rFonts w:ascii="Arial" w:hAnsi="Arial" w:cs="Arial"/>
          <w:color w:val="000000"/>
          <w:sz w:val="22"/>
          <w:szCs w:val="22"/>
        </w:rPr>
        <w:t xml:space="preserve"> als präventive Maßnahme an. </w:t>
      </w:r>
    </w:p>
    <w:p w14:paraId="556F97AF" w14:textId="678EB3BB" w:rsidR="001E2F67" w:rsidRDefault="001E2F67" w:rsidP="00177F63">
      <w:pPr>
        <w:spacing w:line="276" w:lineRule="auto"/>
        <w:jc w:val="both"/>
        <w:rPr>
          <w:rFonts w:ascii="Arial" w:hAnsi="Arial" w:cs="Arial"/>
          <w:color w:val="000000" w:themeColor="text1"/>
          <w:sz w:val="22"/>
          <w:szCs w:val="22"/>
        </w:rPr>
      </w:pPr>
    </w:p>
    <w:p w14:paraId="6AAA4982" w14:textId="04F9C560" w:rsidR="00D62380" w:rsidRPr="0001266D" w:rsidRDefault="00D62380" w:rsidP="00D62380">
      <w:pPr>
        <w:spacing w:line="276" w:lineRule="auto"/>
        <w:jc w:val="both"/>
        <w:rPr>
          <w:rFonts w:ascii="Arial" w:hAnsi="Arial" w:cs="Arial"/>
          <w:color w:val="000000" w:themeColor="text1"/>
          <w:sz w:val="22"/>
          <w:szCs w:val="22"/>
        </w:rPr>
      </w:pPr>
      <w:r w:rsidRPr="0001266D">
        <w:rPr>
          <w:rFonts w:ascii="Arial" w:hAnsi="Arial" w:cs="Arial"/>
          <w:color w:val="0F0F0F"/>
          <w:sz w:val="22"/>
          <w:szCs w:val="22"/>
          <w:shd w:val="clear" w:color="auto" w:fill="FFFFFF"/>
        </w:rPr>
        <w:t xml:space="preserve">Schreitet die Demenz fort, steigt damit auch der Pflegebedarf. Pflegende </w:t>
      </w:r>
      <w:proofErr w:type="gramStart"/>
      <w:r w:rsidRPr="0001266D">
        <w:rPr>
          <w:rFonts w:ascii="Arial" w:hAnsi="Arial" w:cs="Arial"/>
          <w:color w:val="0F0F0F"/>
          <w:sz w:val="22"/>
          <w:szCs w:val="22"/>
          <w:shd w:val="clear" w:color="auto" w:fill="FFFFFF"/>
        </w:rPr>
        <w:t>An- und Zugehörige</w:t>
      </w:r>
      <w:proofErr w:type="gramEnd"/>
      <w:r w:rsidRPr="0001266D">
        <w:rPr>
          <w:rFonts w:ascii="Arial" w:hAnsi="Arial" w:cs="Arial"/>
          <w:color w:val="0F0F0F"/>
          <w:sz w:val="22"/>
          <w:szCs w:val="22"/>
          <w:shd w:val="clear" w:color="auto" w:fill="FFFFFF"/>
        </w:rPr>
        <w:t xml:space="preserve"> stehen dann häufig vor einer großen Herausforderung: Wie kann der zunehmende Pflegebedarf gedeckt werden? Unterschiedliche Unterstützungsleistungen können helfen. Aber welche Leistungen gibt es überhaupt? Welche Hilfen werden in welcher Situation benötigt? Der </w:t>
      </w:r>
      <w:r w:rsidRPr="0001266D">
        <w:rPr>
          <w:rFonts w:ascii="Arial" w:hAnsi="Arial" w:cs="Arial"/>
          <w:b/>
          <w:bCs/>
          <w:color w:val="0F0F0F"/>
          <w:sz w:val="22"/>
          <w:szCs w:val="22"/>
          <w:shd w:val="clear" w:color="auto" w:fill="FFFFFF"/>
        </w:rPr>
        <w:t>Online-Fragebogen digiDEM Bayern DEMAND®</w:t>
      </w:r>
      <w:r w:rsidRPr="0001266D">
        <w:rPr>
          <w:rFonts w:ascii="Arial" w:hAnsi="Arial" w:cs="Arial"/>
          <w:color w:val="0F0F0F"/>
          <w:sz w:val="22"/>
          <w:szCs w:val="22"/>
          <w:shd w:val="clear" w:color="auto" w:fill="FFFFFF"/>
        </w:rPr>
        <w:t xml:space="preserve"> hilft </w:t>
      </w:r>
      <w:r w:rsidR="007F7A49">
        <w:rPr>
          <w:rFonts w:ascii="Arial" w:hAnsi="Arial" w:cs="Arial"/>
          <w:color w:val="0F0F0F"/>
          <w:sz w:val="22"/>
          <w:szCs w:val="22"/>
          <w:shd w:val="clear" w:color="auto" w:fill="FFFFFF"/>
        </w:rPr>
        <w:t xml:space="preserve">seit Mai 2023 </w:t>
      </w:r>
      <w:r w:rsidRPr="0001266D">
        <w:rPr>
          <w:rFonts w:ascii="Arial" w:hAnsi="Arial" w:cs="Arial"/>
          <w:color w:val="0F0F0F"/>
          <w:sz w:val="22"/>
          <w:szCs w:val="22"/>
          <w:shd w:val="clear" w:color="auto" w:fill="FFFFFF"/>
        </w:rPr>
        <w:t xml:space="preserve">pflegenden An- und Zugehörigen, die eigenen Versorgungsbedarfe zu erkennen. Der Fragebogen nimmt dabei Bezug auf 16 ausgewählte Unterstützungsangebote. Die individuellen Bedarfe werden auf einer Seite zusammengefasst und können ausgedruckt werden. Dies ist der Grundstein für eine weitergehende Beratung zum Beispiel durch Fachstellen für pflegende Angehörige. </w:t>
      </w:r>
    </w:p>
    <w:p w14:paraId="41912CAE" w14:textId="77777777" w:rsidR="00D87EBA" w:rsidRPr="0001266D" w:rsidRDefault="00D87EBA" w:rsidP="00177F63">
      <w:pPr>
        <w:spacing w:line="276" w:lineRule="auto"/>
        <w:jc w:val="both"/>
        <w:rPr>
          <w:rFonts w:ascii="Arial" w:hAnsi="Arial" w:cs="Arial"/>
          <w:color w:val="000000" w:themeColor="text1"/>
          <w:sz w:val="22"/>
          <w:szCs w:val="22"/>
        </w:rPr>
      </w:pPr>
    </w:p>
    <w:p w14:paraId="19E0480E" w14:textId="77777777" w:rsidR="008C61F6" w:rsidRPr="0001266D" w:rsidRDefault="008C61F6" w:rsidP="00711D45">
      <w:pPr>
        <w:pStyle w:val="StandardWeb"/>
        <w:spacing w:before="0" w:beforeAutospacing="0" w:after="0" w:afterAutospacing="0" w:line="276" w:lineRule="auto"/>
        <w:jc w:val="both"/>
        <w:rPr>
          <w:rFonts w:ascii="Arial" w:hAnsi="Arial" w:cs="Arial"/>
          <w:color w:val="000000"/>
          <w:sz w:val="22"/>
          <w:szCs w:val="22"/>
        </w:rPr>
      </w:pPr>
      <w:r w:rsidRPr="0001266D">
        <w:rPr>
          <w:rFonts w:ascii="Arial" w:hAnsi="Arial" w:cs="Arial"/>
          <w:color w:val="000000"/>
          <w:sz w:val="22"/>
          <w:szCs w:val="22"/>
        </w:rPr>
        <w:t xml:space="preserve">Ein weiteres digitales Angebot ist der </w:t>
      </w:r>
      <w:r w:rsidRPr="0001266D">
        <w:rPr>
          <w:rFonts w:ascii="Arial" w:hAnsi="Arial" w:cs="Arial"/>
          <w:b/>
          <w:color w:val="000000"/>
          <w:sz w:val="22"/>
          <w:szCs w:val="22"/>
        </w:rPr>
        <w:t>Online-Fragebogen IQCODE zur Fremdeinschätzung der Gedächtnisleistung durch Dritte</w:t>
      </w:r>
      <w:r w:rsidRPr="0001266D">
        <w:rPr>
          <w:rFonts w:ascii="Arial" w:hAnsi="Arial" w:cs="Arial"/>
          <w:color w:val="000000"/>
          <w:sz w:val="22"/>
          <w:szCs w:val="22"/>
        </w:rPr>
        <w:t xml:space="preserve">. Er ermöglicht es nahestehenden Personen von Betroffenen, deren kognitiven Abbau einschätzen zu können. Das weltweit verbreitete und wissenschaftlich abgesicherte Früherkennungsinstrument bietet einen sehr guten Einstieg hin zu einer umfassenden ärztlichen Diagnostik demenzieller Erkrankungen. </w:t>
      </w:r>
    </w:p>
    <w:p w14:paraId="4C391275" w14:textId="77777777" w:rsidR="008C61F6" w:rsidRPr="0001266D" w:rsidRDefault="008C61F6" w:rsidP="008C61F6">
      <w:pPr>
        <w:pStyle w:val="StandardWeb"/>
        <w:spacing w:before="0" w:beforeAutospacing="0" w:after="0" w:afterAutospacing="0" w:line="276" w:lineRule="auto"/>
        <w:rPr>
          <w:rFonts w:ascii="Arial" w:hAnsi="Arial" w:cs="Arial"/>
          <w:color w:val="000000"/>
          <w:sz w:val="22"/>
          <w:szCs w:val="22"/>
        </w:rPr>
      </w:pPr>
    </w:p>
    <w:p w14:paraId="4485F662" w14:textId="77777777" w:rsidR="008C61F6" w:rsidRPr="0001266D" w:rsidRDefault="008C61F6" w:rsidP="008C61F6">
      <w:pPr>
        <w:spacing w:line="276" w:lineRule="auto"/>
        <w:jc w:val="both"/>
        <w:rPr>
          <w:rFonts w:ascii="Arial" w:hAnsi="Arial" w:cs="Arial"/>
          <w:color w:val="000000"/>
          <w:sz w:val="22"/>
          <w:szCs w:val="22"/>
        </w:rPr>
      </w:pPr>
      <w:r w:rsidRPr="0001266D">
        <w:rPr>
          <w:rFonts w:ascii="Arial" w:hAnsi="Arial" w:cs="Arial"/>
          <w:color w:val="000000"/>
          <w:sz w:val="22"/>
          <w:szCs w:val="22"/>
        </w:rPr>
        <w:t xml:space="preserve">Zum digitalen Informationsangebot gehört auch der </w:t>
      </w:r>
      <w:r w:rsidRPr="0001266D">
        <w:rPr>
          <w:rFonts w:ascii="Arial" w:hAnsi="Arial" w:cs="Arial"/>
          <w:b/>
          <w:color w:val="000000"/>
          <w:sz w:val="22"/>
          <w:szCs w:val="22"/>
        </w:rPr>
        <w:t>Wissenstest Demenz</w:t>
      </w:r>
      <w:r w:rsidRPr="0001266D">
        <w:rPr>
          <w:rFonts w:ascii="Arial" w:hAnsi="Arial" w:cs="Arial"/>
          <w:color w:val="000000"/>
          <w:sz w:val="22"/>
          <w:szCs w:val="22"/>
        </w:rPr>
        <w:t>. Der kostenfreie Online-Test umfasst 30 Fragen zum Beispiel aus den Bereichen Risikofaktoren, Pflege und Betreuung sowie Symptome oder Krankheitsverlauf. Er richtet sich Interessierte, Patienten, Pflegende oder Fachleute und erfasst in fünf Sprachen zuverlässig den Wissensstand über die Alzheimer-Demenz.</w:t>
      </w:r>
    </w:p>
    <w:p w14:paraId="65222B36" w14:textId="77777777" w:rsidR="001E2F67" w:rsidRPr="0001266D" w:rsidRDefault="001E2F67" w:rsidP="00177F63">
      <w:pPr>
        <w:spacing w:line="276" w:lineRule="auto"/>
        <w:jc w:val="both"/>
        <w:rPr>
          <w:rFonts w:ascii="Arial" w:hAnsi="Arial" w:cs="Arial"/>
          <w:color w:val="000000" w:themeColor="text1"/>
          <w:sz w:val="22"/>
          <w:szCs w:val="22"/>
        </w:rPr>
      </w:pPr>
    </w:p>
    <w:p w14:paraId="41D1B8DE" w14:textId="77777777" w:rsidR="001E2F67" w:rsidRPr="0001266D" w:rsidRDefault="001E2F67" w:rsidP="00177F63">
      <w:pPr>
        <w:spacing w:line="276" w:lineRule="auto"/>
        <w:jc w:val="both"/>
        <w:rPr>
          <w:rFonts w:ascii="Arial" w:hAnsi="Arial" w:cs="Arial"/>
          <w:color w:val="000000" w:themeColor="text1"/>
          <w:sz w:val="22"/>
          <w:szCs w:val="22"/>
        </w:rPr>
      </w:pPr>
    </w:p>
    <w:p w14:paraId="421536CF" w14:textId="77777777" w:rsidR="003B45BD" w:rsidRDefault="003B45BD" w:rsidP="00177F63">
      <w:pPr>
        <w:spacing w:line="276" w:lineRule="auto"/>
        <w:jc w:val="both"/>
        <w:rPr>
          <w:rStyle w:val="Fett"/>
          <w:rFonts w:ascii="Arial" w:hAnsi="Arial" w:cs="Arial"/>
          <w:b w:val="0"/>
          <w:bCs w:val="0"/>
          <w:color w:val="0F0F0F"/>
          <w:sz w:val="22"/>
          <w:szCs w:val="22"/>
          <w:bdr w:val="none" w:sz="0" w:space="0" w:color="auto" w:frame="1"/>
        </w:rPr>
      </w:pPr>
    </w:p>
    <w:p w14:paraId="275F7D58" w14:textId="4913AADD" w:rsidR="008C61F6" w:rsidRDefault="00DC7B6C" w:rsidP="00177F63">
      <w:pPr>
        <w:spacing w:line="276" w:lineRule="auto"/>
        <w:jc w:val="both"/>
        <w:rPr>
          <w:rStyle w:val="Fett"/>
          <w:rFonts w:ascii="Arial" w:hAnsi="Arial" w:cs="Arial"/>
          <w:b w:val="0"/>
          <w:bCs w:val="0"/>
          <w:color w:val="0F0F0F"/>
          <w:sz w:val="22"/>
          <w:szCs w:val="22"/>
          <w:bdr w:val="none" w:sz="0" w:space="0" w:color="auto" w:frame="1"/>
        </w:rPr>
      </w:pPr>
      <w:r w:rsidRPr="0001266D">
        <w:rPr>
          <w:rStyle w:val="Fett"/>
          <w:rFonts w:ascii="Arial" w:hAnsi="Arial" w:cs="Arial"/>
          <w:b w:val="0"/>
          <w:bCs w:val="0"/>
          <w:color w:val="0F0F0F"/>
          <w:sz w:val="22"/>
          <w:szCs w:val="22"/>
          <w:bdr w:val="none" w:sz="0" w:space="0" w:color="auto" w:frame="1"/>
        </w:rPr>
        <w:t>Darüber hinaus stellt digiDEM Bayern m</w:t>
      </w:r>
      <w:r w:rsidR="008C61F6" w:rsidRPr="0001266D">
        <w:rPr>
          <w:rStyle w:val="Fett"/>
          <w:rFonts w:ascii="Arial" w:hAnsi="Arial" w:cs="Arial"/>
          <w:b w:val="0"/>
          <w:bCs w:val="0"/>
          <w:color w:val="0F0F0F"/>
          <w:sz w:val="22"/>
          <w:szCs w:val="22"/>
          <w:bdr w:val="none" w:sz="0" w:space="0" w:color="auto" w:frame="1"/>
        </w:rPr>
        <w:t xml:space="preserve">it dem </w:t>
      </w:r>
      <w:r w:rsidR="008C61F6" w:rsidRPr="0001266D">
        <w:rPr>
          <w:rStyle w:val="Fett"/>
          <w:rFonts w:ascii="Arial" w:hAnsi="Arial" w:cs="Arial"/>
          <w:color w:val="0F0F0F"/>
          <w:sz w:val="22"/>
          <w:szCs w:val="22"/>
          <w:bdr w:val="none" w:sz="0" w:space="0" w:color="auto" w:frame="1"/>
        </w:rPr>
        <w:t>digiDEM Bayern Präventionscoach</w:t>
      </w:r>
      <w:r w:rsidR="008C61F6" w:rsidRPr="0001266D">
        <w:rPr>
          <w:rStyle w:val="Fett"/>
          <w:rFonts w:ascii="Arial" w:hAnsi="Arial" w:cs="Arial"/>
          <w:color w:val="0F0F0F"/>
          <w:sz w:val="22"/>
          <w:szCs w:val="22"/>
          <w:bdr w:val="none" w:sz="0" w:space="0" w:color="auto" w:frame="1"/>
          <w:vertAlign w:val="superscript"/>
        </w:rPr>
        <w:t>®</w:t>
      </w:r>
      <w:r w:rsidR="008C61F6" w:rsidRPr="0001266D">
        <w:rPr>
          <w:rStyle w:val="Fett"/>
          <w:rFonts w:ascii="Arial" w:hAnsi="Arial" w:cs="Arial"/>
          <w:b w:val="0"/>
          <w:bCs w:val="0"/>
          <w:color w:val="0F0F0F"/>
          <w:sz w:val="22"/>
          <w:szCs w:val="22"/>
          <w:bdr w:val="none" w:sz="0" w:space="0" w:color="auto" w:frame="1"/>
        </w:rPr>
        <w:t xml:space="preserve"> ein Online-Angebot zur Reduzierung des persönlichen Demenzrisikos vor. Der „digiDEM Bayern Präventionscoach</w:t>
      </w:r>
      <w:r w:rsidR="008C61F6" w:rsidRPr="0001266D">
        <w:rPr>
          <w:rStyle w:val="Fett"/>
          <w:rFonts w:ascii="Arial" w:hAnsi="Arial" w:cs="Arial"/>
          <w:b w:val="0"/>
          <w:bCs w:val="0"/>
          <w:color w:val="0F0F0F"/>
          <w:sz w:val="22"/>
          <w:szCs w:val="22"/>
          <w:bdr w:val="none" w:sz="0" w:space="0" w:color="auto" w:frame="1"/>
          <w:vertAlign w:val="superscript"/>
        </w:rPr>
        <w:t>®</w:t>
      </w:r>
      <w:r w:rsidR="008C61F6" w:rsidRPr="0001266D">
        <w:rPr>
          <w:rStyle w:val="Fett"/>
          <w:rFonts w:ascii="Arial" w:hAnsi="Arial" w:cs="Arial"/>
          <w:b w:val="0"/>
          <w:bCs w:val="0"/>
          <w:color w:val="0F0F0F"/>
          <w:sz w:val="22"/>
          <w:szCs w:val="22"/>
          <w:bdr w:val="none" w:sz="0" w:space="0" w:color="auto" w:frame="1"/>
        </w:rPr>
        <w:t>“ ist ein innovativer digitaler Wegweiser für einen gesunden Lebensstil und kann dazu beitragen, das Risiko einer Demenzerkrankung zu senken. Neben zahlreichen wissenschaftlich abgesicherten Informationen rund um Demenzrisikofaktoren steht der Präventionscoach mit Rat und Tat zur Seite, wenn es um die eigene Gesundheit geht. Tipps zur Demenzprävention und ein kurzweiliges Wissensquiz runden das kostenfreie Angebot ab.</w:t>
      </w:r>
    </w:p>
    <w:p w14:paraId="47A13E8F" w14:textId="77777777" w:rsidR="001E4071" w:rsidRDefault="001E4071" w:rsidP="00177F63">
      <w:pPr>
        <w:spacing w:line="276" w:lineRule="auto"/>
        <w:jc w:val="both"/>
        <w:rPr>
          <w:rStyle w:val="Fett"/>
          <w:rFonts w:ascii="Arial" w:hAnsi="Arial" w:cs="Arial"/>
          <w:b w:val="0"/>
          <w:bCs w:val="0"/>
          <w:color w:val="0F0F0F"/>
          <w:sz w:val="22"/>
          <w:szCs w:val="22"/>
          <w:bdr w:val="none" w:sz="0" w:space="0" w:color="auto" w:frame="1"/>
        </w:rPr>
      </w:pPr>
    </w:p>
    <w:p w14:paraId="16EA772C" w14:textId="50913594" w:rsidR="001E4071" w:rsidRPr="001E4071" w:rsidRDefault="001E4071" w:rsidP="00177F63">
      <w:pPr>
        <w:spacing w:line="276" w:lineRule="auto"/>
        <w:jc w:val="both"/>
        <w:rPr>
          <w:rStyle w:val="Fett"/>
          <w:rFonts w:ascii="Arial" w:hAnsi="Arial" w:cs="Arial"/>
          <w:color w:val="0F0F0F"/>
          <w:sz w:val="22"/>
          <w:szCs w:val="22"/>
          <w:bdr w:val="none" w:sz="0" w:space="0" w:color="auto" w:frame="1"/>
        </w:rPr>
      </w:pPr>
      <w:r w:rsidRPr="007F7A49">
        <w:rPr>
          <w:rFonts w:ascii="Arial" w:hAnsi="Arial" w:cs="Arial"/>
          <w:color w:val="000000"/>
          <w:sz w:val="22"/>
          <w:szCs w:val="22"/>
        </w:rPr>
        <w:t>Wissen erwerben, Demenz früh erkennen, die Lebensqualität verbessern:</w:t>
      </w:r>
      <w:r w:rsidRPr="007F7A49">
        <w:rPr>
          <w:rFonts w:ascii="Arial" w:hAnsi="Arial" w:cs="Arial"/>
          <w:b/>
          <w:bCs/>
          <w:color w:val="000000"/>
          <w:sz w:val="22"/>
          <w:szCs w:val="22"/>
        </w:rPr>
        <w:t xml:space="preserve"> </w:t>
      </w:r>
      <w:r w:rsidRPr="007F7A49">
        <w:rPr>
          <w:rFonts w:ascii="Arial" w:hAnsi="Arial" w:cs="Arial"/>
          <w:color w:val="000000" w:themeColor="text1"/>
          <w:sz w:val="22"/>
          <w:szCs w:val="22"/>
        </w:rPr>
        <w:t xml:space="preserve">Die digitale </w:t>
      </w:r>
      <w:r w:rsidRPr="007F7A49">
        <w:rPr>
          <w:rFonts w:ascii="Arial" w:hAnsi="Arial" w:cs="Arial"/>
          <w:b/>
          <w:bCs/>
          <w:color w:val="000000"/>
          <w:sz w:val="22"/>
          <w:szCs w:val="22"/>
        </w:rPr>
        <w:t>digiDEM Bayern Demenzbibliothek</w:t>
      </w:r>
      <w:r w:rsidRPr="007F7A49">
        <w:rPr>
          <w:rFonts w:ascii="Arial" w:hAnsi="Arial" w:cs="Arial"/>
          <w:b/>
          <w:bCs/>
          <w:color w:val="000000" w:themeColor="text1"/>
          <w:sz w:val="22"/>
          <w:szCs w:val="22"/>
          <w:vertAlign w:val="superscript"/>
        </w:rPr>
        <w:t>®</w:t>
      </w:r>
      <w:r w:rsidRPr="007F7A49">
        <w:rPr>
          <w:rFonts w:ascii="Arial" w:hAnsi="Arial" w:cs="Arial"/>
          <w:color w:val="000000" w:themeColor="text1"/>
          <w:sz w:val="22"/>
          <w:szCs w:val="22"/>
        </w:rPr>
        <w:t xml:space="preserve"> </w:t>
      </w:r>
      <w:r w:rsidRPr="007F7A49">
        <w:rPr>
          <w:rFonts w:ascii="Arial" w:hAnsi="Arial" w:cs="Arial"/>
          <w:color w:val="000000"/>
          <w:sz w:val="22"/>
          <w:szCs w:val="22"/>
        </w:rPr>
        <w:t>ist ein umfassendes und frei zugängliches Wissensportal, das fundierte, wissenschaftlich abgesicherte und allgemeinverständlich aufbereitete Informationen rund um das Thema Demenz einem breiten Publikum zur Verfügung stellt. Ziel des Angebots von digiDEM Bayern ist es, die Gesundheitskompetenz in der Bevölkerung zu stärken, über Demenzrisiken aufzuklären, aber auch zur Demenz-Früherkennung beizutragen und die Versorgungssituation von Menschen mit Demenz und ihren pflegenden An- und Zugehörigen zu verbessern.</w:t>
      </w:r>
    </w:p>
    <w:p w14:paraId="0DDBEB0D" w14:textId="77777777" w:rsidR="00DC7B6C" w:rsidRPr="0001266D" w:rsidRDefault="00DC7B6C" w:rsidP="00177F63">
      <w:pPr>
        <w:spacing w:line="276" w:lineRule="auto"/>
        <w:jc w:val="both"/>
        <w:rPr>
          <w:rStyle w:val="Fett"/>
          <w:rFonts w:ascii="Arial" w:hAnsi="Arial" w:cs="Arial"/>
          <w:b w:val="0"/>
          <w:bCs w:val="0"/>
          <w:color w:val="0F0F0F"/>
          <w:sz w:val="22"/>
          <w:szCs w:val="22"/>
          <w:bdr w:val="none" w:sz="0" w:space="0" w:color="auto" w:frame="1"/>
        </w:rPr>
      </w:pPr>
    </w:p>
    <w:p w14:paraId="6364D375" w14:textId="222C62EA" w:rsidR="00DC7B6C" w:rsidRPr="0001266D" w:rsidRDefault="00DC7B6C" w:rsidP="00DC7B6C">
      <w:pPr>
        <w:pStyle w:val="StandardWeb"/>
        <w:spacing w:before="0" w:beforeAutospacing="0" w:after="0" w:afterAutospacing="0" w:line="276" w:lineRule="auto"/>
        <w:jc w:val="both"/>
        <w:rPr>
          <w:rFonts w:ascii="Arial" w:hAnsi="Arial" w:cs="Arial"/>
          <w:color w:val="000000"/>
          <w:sz w:val="22"/>
          <w:szCs w:val="22"/>
        </w:rPr>
      </w:pPr>
      <w:r w:rsidRPr="0001266D">
        <w:rPr>
          <w:rFonts w:ascii="Arial" w:hAnsi="Arial" w:cs="Arial"/>
          <w:color w:val="000000"/>
          <w:sz w:val="22"/>
          <w:szCs w:val="22"/>
        </w:rPr>
        <w:t xml:space="preserve">Zudem gibt es mit der </w:t>
      </w:r>
      <w:r w:rsidRPr="0001266D">
        <w:rPr>
          <w:rFonts w:ascii="Arial" w:hAnsi="Arial" w:cs="Arial"/>
          <w:b/>
          <w:color w:val="000000"/>
          <w:sz w:val="22"/>
          <w:szCs w:val="22"/>
        </w:rPr>
        <w:t>Webinar-Reihe “Science Watch LIVE”</w:t>
      </w:r>
      <w:r w:rsidRPr="0001266D">
        <w:rPr>
          <w:rFonts w:ascii="Arial" w:hAnsi="Arial" w:cs="Arial"/>
          <w:color w:val="000000"/>
          <w:sz w:val="22"/>
          <w:szCs w:val="22"/>
        </w:rPr>
        <w:t xml:space="preserve"> inklusive einer Mediathek und dem</w:t>
      </w:r>
      <w:r w:rsidR="00845640" w:rsidRPr="0001266D">
        <w:rPr>
          <w:rFonts w:ascii="Arial" w:hAnsi="Arial" w:cs="Arial"/>
          <w:color w:val="000000"/>
          <w:sz w:val="22"/>
          <w:szCs w:val="22"/>
        </w:rPr>
        <w:t xml:space="preserve"> </w:t>
      </w:r>
      <w:r w:rsidRPr="0001266D">
        <w:rPr>
          <w:rFonts w:ascii="Arial" w:hAnsi="Arial" w:cs="Arial"/>
          <w:b/>
          <w:color w:val="000000"/>
          <w:sz w:val="22"/>
          <w:szCs w:val="22"/>
        </w:rPr>
        <w:t>“Science Watch”-Newsletter</w:t>
      </w:r>
      <w:r w:rsidRPr="0001266D">
        <w:rPr>
          <w:rFonts w:ascii="Arial" w:hAnsi="Arial" w:cs="Arial"/>
          <w:color w:val="000000"/>
          <w:sz w:val="22"/>
          <w:szCs w:val="22"/>
        </w:rPr>
        <w:t xml:space="preserve"> zwei weitere Online-Angebote zur Wissensvermittlung über Demenz. </w:t>
      </w:r>
    </w:p>
    <w:p w14:paraId="62FB9476" w14:textId="77777777" w:rsidR="00DC7B6C" w:rsidRPr="0001266D" w:rsidRDefault="00DC7B6C" w:rsidP="00DC7B6C">
      <w:pPr>
        <w:pStyle w:val="StandardWeb"/>
        <w:spacing w:before="0" w:beforeAutospacing="0" w:after="0" w:afterAutospacing="0" w:line="276" w:lineRule="auto"/>
        <w:jc w:val="both"/>
        <w:rPr>
          <w:rFonts w:ascii="Arial" w:hAnsi="Arial" w:cs="Arial"/>
          <w:color w:val="000000"/>
          <w:sz w:val="22"/>
          <w:szCs w:val="22"/>
        </w:rPr>
      </w:pPr>
    </w:p>
    <w:p w14:paraId="7D07D3A0" w14:textId="205A1511" w:rsidR="00D87EBA" w:rsidRDefault="00DC7B6C" w:rsidP="00DC7B6C">
      <w:pPr>
        <w:pStyle w:val="StandardWeb"/>
        <w:spacing w:before="0" w:beforeAutospacing="0" w:after="0" w:afterAutospacing="0" w:line="276" w:lineRule="auto"/>
        <w:jc w:val="both"/>
        <w:rPr>
          <w:rFonts w:ascii="Arial" w:hAnsi="Arial" w:cs="Arial"/>
          <w:sz w:val="22"/>
          <w:szCs w:val="22"/>
        </w:rPr>
      </w:pPr>
      <w:r w:rsidRPr="0001266D">
        <w:rPr>
          <w:rFonts w:ascii="Arial" w:hAnsi="Arial" w:cs="Arial"/>
          <w:b/>
          <w:color w:val="000000" w:themeColor="text1"/>
          <w:sz w:val="22"/>
          <w:szCs w:val="22"/>
        </w:rPr>
        <w:t>Alle Live-Webinare</w:t>
      </w:r>
      <w:r w:rsidRPr="0001266D">
        <w:rPr>
          <w:rFonts w:ascii="Arial" w:hAnsi="Arial" w:cs="Arial"/>
          <w:color w:val="000000" w:themeColor="text1"/>
          <w:sz w:val="22"/>
          <w:szCs w:val="22"/>
        </w:rPr>
        <w:t xml:space="preserve"> können in der digiDEM Bayern-Mediathek auf YouTube hier nachgehört werden: </w:t>
      </w:r>
      <w:r w:rsidR="00D87EBA" w:rsidRPr="007F7A49">
        <w:rPr>
          <w:rFonts w:ascii="Arial" w:hAnsi="Arial" w:cs="Arial"/>
          <w:bCs/>
          <w:sz w:val="22"/>
          <w:szCs w:val="22"/>
        </w:rPr>
        <w:t>https://www.youtube.com/playlist?list=PLwZ3lASpioYG473kvkx-ppv1uBsIKStRT</w:t>
      </w:r>
      <w:r w:rsidR="00D87EBA" w:rsidRPr="007F7A49">
        <w:rPr>
          <w:rFonts w:ascii="Arial" w:hAnsi="Arial" w:cs="Arial"/>
          <w:sz w:val="22"/>
          <w:szCs w:val="22"/>
        </w:rPr>
        <w:t>.</w:t>
      </w:r>
    </w:p>
    <w:p w14:paraId="7B7438E4" w14:textId="77777777" w:rsidR="00D87EBA" w:rsidRDefault="00D87EBA" w:rsidP="00DC7B6C">
      <w:pPr>
        <w:pStyle w:val="StandardWeb"/>
        <w:spacing w:before="0" w:beforeAutospacing="0" w:after="0" w:afterAutospacing="0" w:line="276" w:lineRule="auto"/>
        <w:jc w:val="both"/>
        <w:rPr>
          <w:rFonts w:ascii="Arial" w:hAnsi="Arial" w:cs="Arial"/>
          <w:sz w:val="22"/>
          <w:szCs w:val="22"/>
        </w:rPr>
      </w:pPr>
    </w:p>
    <w:p w14:paraId="34739F0A" w14:textId="128EC345" w:rsidR="00DC7B6C" w:rsidRPr="0001266D" w:rsidRDefault="00DC7B6C" w:rsidP="00DC7B6C">
      <w:pPr>
        <w:pStyle w:val="StandardWeb"/>
        <w:spacing w:before="0" w:beforeAutospacing="0" w:after="0" w:afterAutospacing="0" w:line="276" w:lineRule="auto"/>
        <w:jc w:val="both"/>
        <w:rPr>
          <w:rFonts w:ascii="Arial" w:hAnsi="Arial" w:cs="Arial"/>
          <w:color w:val="000000"/>
          <w:sz w:val="22"/>
          <w:szCs w:val="22"/>
        </w:rPr>
      </w:pPr>
      <w:r w:rsidRPr="0001266D">
        <w:rPr>
          <w:rFonts w:ascii="Arial" w:hAnsi="Arial" w:cs="Arial"/>
          <w:sz w:val="22"/>
          <w:szCs w:val="22"/>
        </w:rPr>
        <w:t xml:space="preserve">Die bisher veröffentlichten </w:t>
      </w:r>
      <w:r w:rsidRPr="0001266D">
        <w:rPr>
          <w:rFonts w:ascii="Arial" w:hAnsi="Arial" w:cs="Arial"/>
          <w:b/>
          <w:bCs/>
          <w:sz w:val="22"/>
          <w:szCs w:val="22"/>
        </w:rPr>
        <w:t>Newsletter</w:t>
      </w:r>
      <w:r w:rsidRPr="0001266D">
        <w:rPr>
          <w:rFonts w:ascii="Arial" w:hAnsi="Arial" w:cs="Arial"/>
          <w:sz w:val="22"/>
          <w:szCs w:val="22"/>
        </w:rPr>
        <w:t xml:space="preserve"> finden sich im Newsletter-Archiv: https://digidem-bayern.de/newsletter-archiv/.</w:t>
      </w:r>
    </w:p>
    <w:p w14:paraId="2B022353" w14:textId="77777777" w:rsidR="002F22DC" w:rsidRPr="0001266D" w:rsidRDefault="002F22DC" w:rsidP="00DC7B6C">
      <w:pPr>
        <w:pStyle w:val="StandardWeb"/>
        <w:spacing w:before="0" w:beforeAutospacing="0" w:after="0" w:afterAutospacing="0" w:line="276" w:lineRule="auto"/>
        <w:jc w:val="both"/>
        <w:rPr>
          <w:rFonts w:ascii="Arial" w:hAnsi="Arial" w:cs="Arial"/>
          <w:color w:val="000000"/>
          <w:sz w:val="22"/>
          <w:szCs w:val="22"/>
        </w:rPr>
      </w:pPr>
    </w:p>
    <w:p w14:paraId="23E74568" w14:textId="2D9DB633" w:rsidR="00DC7B6C" w:rsidRPr="0001266D" w:rsidRDefault="004834F6" w:rsidP="00DC7B6C">
      <w:pPr>
        <w:pStyle w:val="StandardWeb"/>
        <w:spacing w:before="0" w:beforeAutospacing="0" w:after="0" w:afterAutospacing="0" w:line="276" w:lineRule="auto"/>
        <w:jc w:val="both"/>
        <w:rPr>
          <w:rFonts w:ascii="Arial" w:hAnsi="Arial" w:cs="Arial"/>
          <w:color w:val="000000"/>
          <w:sz w:val="22"/>
          <w:szCs w:val="22"/>
        </w:rPr>
      </w:pPr>
      <w:r w:rsidRPr="0001266D">
        <w:rPr>
          <w:rFonts w:ascii="Arial" w:hAnsi="Arial" w:cs="Arial"/>
          <w:color w:val="000000"/>
          <w:sz w:val="22"/>
          <w:szCs w:val="22"/>
        </w:rPr>
        <w:t xml:space="preserve">Zwei </w:t>
      </w:r>
      <w:r w:rsidR="00DC7B6C" w:rsidRPr="0001266D">
        <w:rPr>
          <w:rFonts w:ascii="Arial" w:hAnsi="Arial" w:cs="Arial"/>
          <w:color w:val="000000"/>
          <w:sz w:val="22"/>
          <w:szCs w:val="22"/>
        </w:rPr>
        <w:t xml:space="preserve">weitere digitale Lösungen im Demenz-Bereich wurden im Rahmen eines „Open Innovation Wettbewerbs“ ausgezeichnet und werden ebenfalls auf www.digidem-bayern.de bereitgestellt: der </w:t>
      </w:r>
      <w:r w:rsidR="00DC7B6C" w:rsidRPr="0001266D">
        <w:rPr>
          <w:rFonts w:ascii="Arial" w:hAnsi="Arial" w:cs="Arial"/>
          <w:b/>
          <w:color w:val="000000"/>
          <w:sz w:val="22"/>
          <w:szCs w:val="22"/>
        </w:rPr>
        <w:t>Online-Pflegekurs “Alzheimer &amp; Demenz”</w:t>
      </w:r>
      <w:r w:rsidR="002F22DC" w:rsidRPr="0001266D">
        <w:rPr>
          <w:rFonts w:ascii="Arial" w:hAnsi="Arial" w:cs="Arial"/>
          <w:color w:val="000000"/>
          <w:sz w:val="22"/>
          <w:szCs w:val="22"/>
        </w:rPr>
        <w:t xml:space="preserve"> und </w:t>
      </w:r>
      <w:r w:rsidR="00DC7B6C" w:rsidRPr="0001266D">
        <w:rPr>
          <w:rFonts w:ascii="Arial" w:hAnsi="Arial" w:cs="Arial"/>
          <w:color w:val="000000"/>
          <w:sz w:val="22"/>
          <w:szCs w:val="22"/>
        </w:rPr>
        <w:t xml:space="preserve">der </w:t>
      </w:r>
      <w:r w:rsidR="00DC7B6C" w:rsidRPr="0001266D">
        <w:rPr>
          <w:rFonts w:ascii="Arial" w:hAnsi="Arial" w:cs="Arial"/>
          <w:b/>
          <w:color w:val="000000"/>
          <w:sz w:val="22"/>
          <w:szCs w:val="22"/>
        </w:rPr>
        <w:t>“Demenz-Podcast”</w:t>
      </w:r>
      <w:r w:rsidR="00DC7B6C" w:rsidRPr="0001266D">
        <w:rPr>
          <w:rFonts w:ascii="Arial" w:hAnsi="Arial" w:cs="Arial"/>
          <w:color w:val="000000"/>
          <w:sz w:val="22"/>
          <w:szCs w:val="22"/>
        </w:rPr>
        <w:t xml:space="preserve">.  </w:t>
      </w:r>
      <w:r w:rsidRPr="0001266D">
        <w:rPr>
          <w:rFonts w:ascii="Arial" w:hAnsi="Arial" w:cs="Arial"/>
          <w:color w:val="000000"/>
          <w:sz w:val="22"/>
          <w:szCs w:val="22"/>
        </w:rPr>
        <w:t xml:space="preserve">Ein ergänzendes </w:t>
      </w:r>
      <w:r w:rsidRPr="003B45BD">
        <w:rPr>
          <w:rFonts w:ascii="Arial" w:hAnsi="Arial" w:cs="Arial"/>
          <w:color w:val="000000" w:themeColor="text1"/>
          <w:sz w:val="22"/>
          <w:szCs w:val="22"/>
        </w:rPr>
        <w:t xml:space="preserve">Angebot ist das Portal </w:t>
      </w:r>
      <w:r w:rsidRPr="003B45BD">
        <w:rPr>
          <w:rFonts w:ascii="Arial" w:hAnsi="Arial" w:cs="Arial"/>
          <w:b/>
          <w:bCs/>
          <w:color w:val="000000" w:themeColor="text1"/>
          <w:sz w:val="22"/>
          <w:szCs w:val="22"/>
        </w:rPr>
        <w:t>„Sicheres Pflegen zu Hause“</w:t>
      </w:r>
      <w:r w:rsidRPr="003B45BD">
        <w:rPr>
          <w:rFonts w:ascii="Arial" w:hAnsi="Arial" w:cs="Arial"/>
          <w:color w:val="000000" w:themeColor="text1"/>
          <w:sz w:val="22"/>
          <w:szCs w:val="22"/>
        </w:rPr>
        <w:t xml:space="preserve">. </w:t>
      </w:r>
      <w:r w:rsidR="00DC7B6C" w:rsidRPr="003B45BD">
        <w:rPr>
          <w:rFonts w:ascii="Arial" w:hAnsi="Arial" w:cs="Arial"/>
          <w:color w:val="000000" w:themeColor="text1"/>
          <w:sz w:val="22"/>
          <w:szCs w:val="22"/>
        </w:rPr>
        <w:t xml:space="preserve">Ebenfalls auf </w:t>
      </w:r>
      <w:hyperlink r:id="rId7" w:history="1">
        <w:r w:rsidR="00DC7B6C" w:rsidRPr="003B45BD">
          <w:rPr>
            <w:rStyle w:val="Hyperlink"/>
            <w:rFonts w:ascii="Arial" w:hAnsi="Arial" w:cs="Arial"/>
            <w:color w:val="000000" w:themeColor="text1"/>
            <w:sz w:val="22"/>
            <w:szCs w:val="22"/>
            <w:u w:val="single"/>
          </w:rPr>
          <w:t>www.digidem-bayern.de</w:t>
        </w:r>
      </w:hyperlink>
      <w:r w:rsidR="00DC7B6C" w:rsidRPr="003B45BD">
        <w:rPr>
          <w:rFonts w:ascii="Arial" w:hAnsi="Arial" w:cs="Arial"/>
          <w:color w:val="000000" w:themeColor="text1"/>
          <w:sz w:val="22"/>
          <w:szCs w:val="22"/>
        </w:rPr>
        <w:t xml:space="preserve"> f</w:t>
      </w:r>
      <w:r w:rsidR="00DC7B6C" w:rsidRPr="0001266D">
        <w:rPr>
          <w:rFonts w:ascii="Arial" w:hAnsi="Arial" w:cs="Arial"/>
          <w:color w:val="000000"/>
          <w:sz w:val="22"/>
          <w:szCs w:val="22"/>
        </w:rPr>
        <w:t>inden sich die Online-Angebote</w:t>
      </w:r>
      <w:r w:rsidR="00DC7B6C" w:rsidRPr="0001266D">
        <w:rPr>
          <w:rFonts w:ascii="Arial" w:hAnsi="Arial" w:cs="Arial"/>
          <w:b/>
          <w:color w:val="000000"/>
          <w:sz w:val="22"/>
          <w:szCs w:val="22"/>
        </w:rPr>
        <w:t xml:space="preserve"> Psychologische Beratung</w:t>
      </w:r>
      <w:r w:rsidR="00DC7B6C" w:rsidRPr="0001266D">
        <w:rPr>
          <w:rFonts w:ascii="Arial" w:hAnsi="Arial" w:cs="Arial"/>
          <w:color w:val="000000"/>
          <w:sz w:val="22"/>
          <w:szCs w:val="22"/>
        </w:rPr>
        <w:t xml:space="preserve">, ein </w:t>
      </w:r>
      <w:proofErr w:type="spellStart"/>
      <w:r w:rsidR="00DC7B6C" w:rsidRPr="0001266D">
        <w:rPr>
          <w:rFonts w:ascii="Arial" w:hAnsi="Arial" w:cs="Arial"/>
          <w:b/>
          <w:color w:val="000000"/>
          <w:sz w:val="22"/>
          <w:szCs w:val="22"/>
        </w:rPr>
        <w:t>Demenzguide</w:t>
      </w:r>
      <w:proofErr w:type="spellEnd"/>
      <w:r w:rsidR="00DC7B6C" w:rsidRPr="0001266D">
        <w:rPr>
          <w:rFonts w:ascii="Arial" w:hAnsi="Arial" w:cs="Arial"/>
          <w:color w:val="000000"/>
          <w:sz w:val="22"/>
          <w:szCs w:val="22"/>
        </w:rPr>
        <w:t xml:space="preserve"> und ein </w:t>
      </w:r>
      <w:r w:rsidR="00DC7B6C" w:rsidRPr="0001266D">
        <w:rPr>
          <w:rFonts w:ascii="Arial" w:hAnsi="Arial" w:cs="Arial"/>
          <w:b/>
          <w:color w:val="000000"/>
          <w:sz w:val="22"/>
          <w:szCs w:val="22"/>
        </w:rPr>
        <w:t>Familiencoach Pflege</w:t>
      </w:r>
      <w:r w:rsidR="00DC7B6C" w:rsidRPr="0001266D">
        <w:rPr>
          <w:rFonts w:ascii="Arial" w:hAnsi="Arial" w:cs="Arial"/>
          <w:color w:val="000000"/>
          <w:sz w:val="22"/>
          <w:szCs w:val="22"/>
        </w:rPr>
        <w:t xml:space="preserve">. </w:t>
      </w:r>
    </w:p>
    <w:p w14:paraId="302F5BF3" w14:textId="77777777" w:rsidR="00DC7B6C" w:rsidRPr="0001266D" w:rsidRDefault="00DC7B6C" w:rsidP="00177F63">
      <w:pPr>
        <w:spacing w:line="276" w:lineRule="auto"/>
        <w:jc w:val="both"/>
        <w:rPr>
          <w:rFonts w:ascii="Arial" w:hAnsi="Arial" w:cs="Arial"/>
          <w:b/>
          <w:bCs/>
          <w:color w:val="000000" w:themeColor="text1"/>
          <w:sz w:val="22"/>
          <w:szCs w:val="22"/>
        </w:rPr>
      </w:pPr>
    </w:p>
    <w:p w14:paraId="72BF5E4C" w14:textId="2CDFBC89" w:rsidR="00894EE7" w:rsidRPr="0001266D" w:rsidRDefault="00177F63" w:rsidP="00894EE7">
      <w:pPr>
        <w:spacing w:line="276" w:lineRule="auto"/>
        <w:jc w:val="both"/>
        <w:rPr>
          <w:rFonts w:ascii="Arial" w:hAnsi="Arial" w:cs="Arial"/>
          <w:color w:val="000000" w:themeColor="text1"/>
          <w:sz w:val="22"/>
          <w:szCs w:val="22"/>
        </w:rPr>
      </w:pPr>
      <w:r w:rsidRPr="0001266D">
        <w:rPr>
          <w:rFonts w:ascii="Arial" w:hAnsi="Arial" w:cs="Arial"/>
          <w:color w:val="000000" w:themeColor="text1"/>
          <w:sz w:val="22"/>
          <w:szCs w:val="22"/>
        </w:rPr>
        <w:t>digiDEM Bayern ist ein interdisziplinäres Forschungsprojekt der Friedrich-Alexander-Universität Erlangen-Nürnberg, des Universitätsklinikums Erlangen und des Innovationsclusters Medical Valley Europäische Metropolregion Nürnberg. Gefördert wird das Projekt vom Bayerischen Staatsministerium für Gesundheit, Pflege und Prävention (StMGP) im Rahmen des Masterplans „BAYERN DIGITAL II“.</w:t>
      </w:r>
      <w:r w:rsidR="00894EE7" w:rsidRPr="0001266D">
        <w:rPr>
          <w:rFonts w:ascii="Arial" w:hAnsi="Arial" w:cs="Arial"/>
          <w:color w:val="000000" w:themeColor="text1"/>
          <w:sz w:val="22"/>
          <w:szCs w:val="22"/>
        </w:rPr>
        <w:t xml:space="preserve"> </w:t>
      </w:r>
    </w:p>
    <w:p w14:paraId="58A54C55" w14:textId="77777777" w:rsidR="00177F63" w:rsidRPr="0001266D" w:rsidRDefault="00177F63" w:rsidP="00177F63">
      <w:pPr>
        <w:spacing w:line="276" w:lineRule="auto"/>
        <w:jc w:val="both"/>
        <w:rPr>
          <w:rFonts w:ascii="Arial" w:hAnsi="Arial" w:cs="Arial"/>
          <w:color w:val="000000" w:themeColor="text1"/>
          <w:sz w:val="22"/>
          <w:szCs w:val="22"/>
        </w:rPr>
      </w:pPr>
    </w:p>
    <w:p w14:paraId="586E4620" w14:textId="77777777" w:rsidR="00177F63" w:rsidRPr="0001266D" w:rsidRDefault="00177F63" w:rsidP="00177F63">
      <w:pPr>
        <w:spacing w:line="276" w:lineRule="auto"/>
        <w:jc w:val="both"/>
        <w:rPr>
          <w:rFonts w:ascii="Arial" w:hAnsi="Arial" w:cs="Arial"/>
          <w:color w:val="000000" w:themeColor="text1"/>
          <w:sz w:val="22"/>
          <w:szCs w:val="22"/>
        </w:rPr>
      </w:pPr>
      <w:r w:rsidRPr="0001266D">
        <w:rPr>
          <w:rFonts w:ascii="Arial" w:hAnsi="Arial" w:cs="Arial"/>
          <w:color w:val="000000" w:themeColor="text1"/>
          <w:sz w:val="22"/>
          <w:szCs w:val="22"/>
        </w:rPr>
        <w:t>Mehr Infos: https://digidem-bayern.de</w:t>
      </w:r>
    </w:p>
    <w:p w14:paraId="1E7C0736" w14:textId="77777777" w:rsidR="002F22DC" w:rsidRPr="0001266D" w:rsidRDefault="002F22DC">
      <w:pPr>
        <w:rPr>
          <w:rFonts w:ascii="Arial" w:hAnsi="Arial" w:cs="Arial"/>
          <w:b/>
          <w:bCs/>
          <w:color w:val="000000"/>
          <w:sz w:val="22"/>
          <w:szCs w:val="22"/>
        </w:rPr>
      </w:pPr>
    </w:p>
    <w:p w14:paraId="54C3F1D7" w14:textId="6EA080D9" w:rsidR="0077002F" w:rsidRPr="002F22DC" w:rsidRDefault="00E24305">
      <w:pPr>
        <w:rPr>
          <w:rFonts w:ascii="Arial" w:hAnsi="Arial" w:cs="Arial"/>
          <w:b/>
          <w:bCs/>
          <w:color w:val="000000"/>
          <w:szCs w:val="20"/>
        </w:rPr>
      </w:pPr>
      <w:r w:rsidRPr="0001266D">
        <w:rPr>
          <w:rFonts w:ascii="Arial" w:hAnsi="Arial" w:cs="Arial"/>
          <w:b/>
          <w:bCs/>
          <w:color w:val="000000"/>
          <w:sz w:val="22"/>
          <w:szCs w:val="22"/>
        </w:rPr>
        <w:t>Folgen Sie uns auf Facebook, LinkedIn, Instagram und YouTube</w:t>
      </w:r>
      <w:r w:rsidRPr="00C0619A">
        <w:rPr>
          <w:rFonts w:ascii="Arial" w:hAnsi="Arial" w:cs="Arial"/>
          <w:b/>
          <w:bCs/>
          <w:color w:val="000000"/>
          <w:szCs w:val="20"/>
        </w:rPr>
        <w:t>.</w:t>
      </w:r>
      <w:r w:rsidRPr="002F22DC">
        <w:rPr>
          <w:rFonts w:ascii="Arial" w:hAnsi="Arial" w:cs="Arial"/>
          <w:b/>
          <w:bCs/>
          <w:color w:val="000000"/>
          <w:szCs w:val="20"/>
        </w:rPr>
        <w:t xml:space="preserve"> </w:t>
      </w:r>
    </w:p>
    <w:p w14:paraId="4173A4F6" w14:textId="77777777" w:rsidR="00E24305" w:rsidRDefault="00E24305">
      <w:pPr>
        <w:rPr>
          <w:rFonts w:asciiTheme="minorHAnsi" w:hAnsiTheme="minorHAnsi" w:cstheme="minorHAnsi"/>
          <w:color w:val="000000"/>
          <w:sz w:val="24"/>
        </w:rPr>
      </w:pPr>
    </w:p>
    <w:p w14:paraId="06AC973F" w14:textId="77777777" w:rsidR="00DC7B6C" w:rsidRDefault="00DC7B6C">
      <w:pPr>
        <w:rPr>
          <w:rFonts w:asciiTheme="minorHAnsi" w:hAnsiTheme="minorHAnsi" w:cstheme="minorHAnsi"/>
          <w:color w:val="000000"/>
          <w:sz w:val="24"/>
        </w:rPr>
      </w:pPr>
    </w:p>
    <w:p w14:paraId="57F08F38" w14:textId="77777777" w:rsidR="002F22DC" w:rsidRDefault="002F22DC">
      <w:pPr>
        <w:rPr>
          <w:rFonts w:asciiTheme="minorHAnsi" w:hAnsiTheme="minorHAnsi" w:cstheme="minorHAnsi"/>
          <w:color w:val="000000"/>
          <w:sz w:val="24"/>
        </w:rPr>
      </w:pPr>
    </w:p>
    <w:p w14:paraId="64C0AA2A" w14:textId="77777777" w:rsidR="002B6B43" w:rsidRDefault="002B6B43">
      <w:pPr>
        <w:rPr>
          <w:rFonts w:asciiTheme="minorHAnsi" w:hAnsiTheme="minorHAnsi" w:cstheme="minorHAnsi"/>
          <w:color w:val="000000"/>
          <w:sz w:val="24"/>
        </w:rPr>
      </w:pPr>
    </w:p>
    <w:p w14:paraId="5106FCC8" w14:textId="77777777" w:rsidR="003B45BD" w:rsidRDefault="003B45BD" w:rsidP="00177F63">
      <w:pPr>
        <w:spacing w:line="276" w:lineRule="auto"/>
        <w:jc w:val="both"/>
        <w:rPr>
          <w:rFonts w:asciiTheme="minorHAnsi" w:hAnsiTheme="minorHAnsi" w:cstheme="minorHAnsi"/>
          <w:color w:val="000000"/>
          <w:sz w:val="24"/>
        </w:rPr>
      </w:pPr>
    </w:p>
    <w:p w14:paraId="2BF379BB" w14:textId="4CC2320D" w:rsidR="00177F63" w:rsidRDefault="00177F63" w:rsidP="00177F63">
      <w:pPr>
        <w:spacing w:line="276" w:lineRule="auto"/>
        <w:jc w:val="both"/>
        <w:rPr>
          <w:rFonts w:ascii="Arial" w:hAnsi="Arial" w:cs="Arial"/>
          <w:color w:val="000000"/>
          <w:szCs w:val="20"/>
        </w:rPr>
      </w:pPr>
      <w:r>
        <w:rPr>
          <w:rFonts w:ascii="Arial" w:hAnsi="Arial" w:cs="Arial"/>
          <w:b/>
          <w:color w:val="000000" w:themeColor="text1"/>
          <w:szCs w:val="20"/>
        </w:rPr>
        <w:t>Pressekontakt:</w:t>
      </w:r>
    </w:p>
    <w:p w14:paraId="42B87BBC" w14:textId="77777777" w:rsidR="00A82B35" w:rsidRDefault="00A82B35" w:rsidP="00177F63">
      <w:pPr>
        <w:pStyle w:val="StandardWeb"/>
        <w:spacing w:before="0" w:beforeAutospacing="0" w:after="0" w:afterAutospacing="0" w:line="273" w:lineRule="auto"/>
        <w:jc w:val="both"/>
        <w:rPr>
          <w:rFonts w:ascii="Arial" w:hAnsi="Arial" w:cs="Arial"/>
          <w:color w:val="000000" w:themeColor="text1"/>
          <w:sz w:val="20"/>
          <w:szCs w:val="20"/>
        </w:rPr>
      </w:pPr>
    </w:p>
    <w:p w14:paraId="3691C903" w14:textId="7F719044" w:rsidR="00177F63" w:rsidRPr="00353CAF" w:rsidRDefault="00177F63" w:rsidP="00177F63">
      <w:pPr>
        <w:pStyle w:val="StandardWeb"/>
        <w:spacing w:before="0" w:beforeAutospacing="0" w:after="0" w:afterAutospacing="0" w:line="273" w:lineRule="auto"/>
        <w:jc w:val="both"/>
        <w:rPr>
          <w:rFonts w:ascii="Arial" w:hAnsi="Arial" w:cs="Arial"/>
          <w:color w:val="000000" w:themeColor="text1"/>
          <w:sz w:val="20"/>
          <w:szCs w:val="20"/>
        </w:rPr>
      </w:pPr>
      <w:r w:rsidRPr="00353CAF">
        <w:rPr>
          <w:rFonts w:ascii="Arial" w:hAnsi="Arial" w:cs="Arial"/>
          <w:color w:val="000000" w:themeColor="text1"/>
          <w:sz w:val="20"/>
          <w:szCs w:val="20"/>
        </w:rPr>
        <w:t>Ilona Hörath</w:t>
      </w:r>
    </w:p>
    <w:p w14:paraId="11D935E9" w14:textId="77777777" w:rsidR="00177F63" w:rsidRPr="00353CAF" w:rsidRDefault="00177F63" w:rsidP="00177F63">
      <w:pPr>
        <w:pStyle w:val="StandardWeb"/>
        <w:spacing w:before="0" w:beforeAutospacing="0" w:after="0" w:afterAutospacing="0" w:line="273" w:lineRule="auto"/>
        <w:jc w:val="both"/>
        <w:rPr>
          <w:rFonts w:ascii="Arial" w:hAnsi="Arial" w:cs="Arial"/>
          <w:color w:val="000000" w:themeColor="text1"/>
          <w:sz w:val="20"/>
          <w:szCs w:val="20"/>
        </w:rPr>
      </w:pPr>
      <w:r w:rsidRPr="00353CAF">
        <w:rPr>
          <w:rFonts w:ascii="Arial" w:hAnsi="Arial" w:cs="Arial"/>
          <w:color w:val="000000" w:themeColor="text1"/>
          <w:sz w:val="20"/>
          <w:szCs w:val="20"/>
        </w:rPr>
        <w:t xml:space="preserve">Pressereferentin </w:t>
      </w:r>
    </w:p>
    <w:p w14:paraId="54F5D980" w14:textId="77777777" w:rsidR="00177F63" w:rsidRPr="00353CAF" w:rsidRDefault="00177F63" w:rsidP="00177F63">
      <w:pPr>
        <w:pStyle w:val="StandardWeb"/>
        <w:spacing w:before="0" w:beforeAutospacing="0" w:after="0" w:afterAutospacing="0"/>
        <w:rPr>
          <w:rFonts w:ascii="Arial" w:hAnsi="Arial" w:cs="Arial"/>
          <w:color w:val="000000" w:themeColor="text1"/>
          <w:sz w:val="20"/>
          <w:szCs w:val="20"/>
        </w:rPr>
      </w:pPr>
    </w:p>
    <w:p w14:paraId="76A5E3A1" w14:textId="77777777" w:rsidR="00177F63" w:rsidRPr="00353CAF" w:rsidRDefault="00177F63" w:rsidP="00177F63">
      <w:pPr>
        <w:pStyle w:val="StandardWeb"/>
        <w:spacing w:before="0" w:beforeAutospacing="0" w:after="0" w:afterAutospacing="0"/>
        <w:rPr>
          <w:rFonts w:ascii="Arial" w:hAnsi="Arial" w:cs="Arial"/>
          <w:color w:val="000000" w:themeColor="text1"/>
          <w:sz w:val="20"/>
          <w:szCs w:val="20"/>
        </w:rPr>
      </w:pPr>
      <w:r w:rsidRPr="00353CAF">
        <w:rPr>
          <w:rFonts w:ascii="Arial" w:hAnsi="Arial" w:cs="Arial"/>
          <w:color w:val="000000" w:themeColor="text1"/>
          <w:sz w:val="20"/>
          <w:szCs w:val="20"/>
        </w:rPr>
        <w:t>Mobil:</w:t>
      </w:r>
      <w:r w:rsidRPr="00353CAF">
        <w:rPr>
          <w:rFonts w:ascii="Arial" w:hAnsi="Arial" w:cs="Arial"/>
          <w:color w:val="000000" w:themeColor="text1"/>
          <w:sz w:val="20"/>
          <w:szCs w:val="20"/>
        </w:rPr>
        <w:tab/>
        <w:t>+49 163-883 884 5</w:t>
      </w:r>
    </w:p>
    <w:p w14:paraId="179AF6D5" w14:textId="77777777" w:rsidR="00353CAF" w:rsidRPr="00353CAF" w:rsidRDefault="00177F63" w:rsidP="00353CAF">
      <w:pPr>
        <w:spacing w:line="276" w:lineRule="auto"/>
        <w:jc w:val="both"/>
        <w:rPr>
          <w:rStyle w:val="Italic"/>
          <w:rFonts w:ascii="Arial" w:eastAsia="Arial" w:hAnsi="Arial" w:cs="Arial"/>
          <w:szCs w:val="20"/>
          <w:u w:val="single"/>
        </w:rPr>
      </w:pPr>
      <w:r w:rsidRPr="00353CAF">
        <w:rPr>
          <w:rFonts w:ascii="Arial" w:hAnsi="Arial" w:cs="Arial"/>
          <w:color w:val="000000" w:themeColor="text1"/>
          <w:szCs w:val="20"/>
        </w:rPr>
        <w:t>E-Mail:</w:t>
      </w:r>
      <w:r w:rsidRPr="00353CAF">
        <w:rPr>
          <w:rFonts w:ascii="Arial" w:hAnsi="Arial" w:cs="Arial"/>
          <w:color w:val="000000" w:themeColor="text1"/>
          <w:szCs w:val="20"/>
        </w:rPr>
        <w:tab/>
      </w:r>
      <w:r w:rsidR="00353CAF" w:rsidRPr="00353CAF">
        <w:rPr>
          <w:rStyle w:val="Italic"/>
          <w:rFonts w:ascii="Arial" w:eastAsia="Arial" w:hAnsi="Arial" w:cs="Arial"/>
          <w:szCs w:val="20"/>
          <w:u w:val="single"/>
        </w:rPr>
        <w:t>Ilona.hoerath@fau.de</w:t>
      </w:r>
    </w:p>
    <w:p w14:paraId="551A996A" w14:textId="7D6718EE" w:rsidR="00177F63" w:rsidRPr="00353CAF" w:rsidRDefault="00177F63" w:rsidP="00177F63">
      <w:pPr>
        <w:pStyle w:val="StandardWeb"/>
        <w:spacing w:before="0" w:beforeAutospacing="0" w:after="0" w:afterAutospacing="0"/>
        <w:rPr>
          <w:rStyle w:val="Hyperlink"/>
          <w:rFonts w:ascii="Arial" w:eastAsia="Arial" w:hAnsi="Arial" w:cs="Arial"/>
          <w:color w:val="000000" w:themeColor="text1"/>
          <w:sz w:val="20"/>
          <w:szCs w:val="20"/>
        </w:rPr>
      </w:pPr>
      <w:r w:rsidRPr="00353CAF">
        <w:rPr>
          <w:rFonts w:ascii="Arial" w:hAnsi="Arial" w:cs="Arial"/>
          <w:color w:val="000000" w:themeColor="text1"/>
          <w:sz w:val="20"/>
          <w:szCs w:val="20"/>
        </w:rPr>
        <w:t>Web:    </w:t>
      </w:r>
      <w:r w:rsidR="00353CAF" w:rsidRPr="00353CAF">
        <w:rPr>
          <w:rFonts w:ascii="Arial" w:hAnsi="Arial" w:cs="Arial"/>
          <w:sz w:val="20"/>
          <w:szCs w:val="20"/>
        </w:rPr>
        <w:t>https://digidem-bayern.de</w:t>
      </w:r>
    </w:p>
    <w:p w14:paraId="4E8E20BB" w14:textId="77777777" w:rsidR="0077002F" w:rsidRDefault="0077002F">
      <w:pPr>
        <w:pStyle w:val="StandardWeb"/>
        <w:spacing w:before="0" w:beforeAutospacing="0" w:after="0" w:afterAutospacing="0"/>
        <w:rPr>
          <w:sz w:val="22"/>
          <w:szCs w:val="22"/>
        </w:rPr>
      </w:pPr>
    </w:p>
    <w:p w14:paraId="3D8A7CC7" w14:textId="77777777" w:rsidR="0077002F" w:rsidRPr="00DC7B6C" w:rsidRDefault="00871092">
      <w:pPr>
        <w:pStyle w:val="StandardWeb"/>
        <w:spacing w:before="0" w:beforeAutospacing="0" w:after="0" w:afterAutospacing="0"/>
        <w:rPr>
          <w:rFonts w:ascii="Arial" w:hAnsi="Arial" w:cs="Arial"/>
          <w:sz w:val="20"/>
          <w:szCs w:val="20"/>
        </w:rPr>
      </w:pPr>
      <w:r w:rsidRPr="00DC7B6C">
        <w:rPr>
          <w:rFonts w:ascii="Arial" w:hAnsi="Arial" w:cs="Arial"/>
          <w:b/>
          <w:bCs/>
          <w:color w:val="0099CC"/>
          <w:sz w:val="20"/>
          <w:szCs w:val="20"/>
        </w:rPr>
        <w:t>Digitales Demenzregister Bayern - digiDEM Bayern</w:t>
      </w:r>
    </w:p>
    <w:p w14:paraId="04E1A5C7" w14:textId="77777777" w:rsidR="0077002F" w:rsidRPr="00DC7B6C" w:rsidRDefault="00871092">
      <w:pPr>
        <w:pStyle w:val="StandardWeb"/>
        <w:spacing w:before="0" w:beforeAutospacing="0" w:after="0" w:afterAutospacing="0"/>
        <w:rPr>
          <w:rFonts w:ascii="Arial" w:hAnsi="Arial" w:cs="Arial"/>
          <w:sz w:val="20"/>
          <w:szCs w:val="20"/>
        </w:rPr>
      </w:pPr>
      <w:r w:rsidRPr="00DC7B6C">
        <w:rPr>
          <w:rFonts w:ascii="Arial" w:hAnsi="Arial" w:cs="Arial"/>
          <w:sz w:val="20"/>
          <w:szCs w:val="20"/>
        </w:rPr>
        <w:t> </w:t>
      </w:r>
    </w:p>
    <w:p w14:paraId="5FA181B5" w14:textId="77777777" w:rsidR="0077002F" w:rsidRPr="00DC7B6C" w:rsidRDefault="00871092">
      <w:pPr>
        <w:pStyle w:val="StandardWeb"/>
        <w:spacing w:before="0" w:beforeAutospacing="0" w:after="0" w:afterAutospacing="0"/>
        <w:rPr>
          <w:rFonts w:ascii="Arial" w:hAnsi="Arial" w:cs="Arial"/>
          <w:sz w:val="20"/>
          <w:szCs w:val="20"/>
        </w:rPr>
      </w:pPr>
      <w:r w:rsidRPr="00DC7B6C">
        <w:rPr>
          <w:rFonts w:ascii="Arial" w:hAnsi="Arial" w:cs="Arial"/>
          <w:color w:val="0099CC"/>
          <w:sz w:val="20"/>
          <w:szCs w:val="20"/>
        </w:rPr>
        <w:t>Interdisziplinäres Zentrum für Health Technology Assessment (HTA) und Public Health</w:t>
      </w:r>
      <w:r w:rsidRPr="00DC7B6C">
        <w:rPr>
          <w:rFonts w:ascii="Arial" w:hAnsi="Arial" w:cs="Arial"/>
          <w:color w:val="0099CC"/>
          <w:sz w:val="20"/>
          <w:szCs w:val="20"/>
        </w:rPr>
        <w:br/>
        <w:t>Friedrich-Alexander-Universität Erlangen-Nürnberg (IZPH)</w:t>
      </w:r>
      <w:r w:rsidRPr="00DC7B6C">
        <w:rPr>
          <w:rFonts w:ascii="Arial" w:hAnsi="Arial" w:cs="Arial"/>
          <w:color w:val="0099CC"/>
          <w:sz w:val="20"/>
          <w:szCs w:val="20"/>
        </w:rPr>
        <w:br/>
        <w:t>Nationales Spitzencluster ‚Exzellenzzentrum für Medizintechnik – Medical Valley EMN‘</w:t>
      </w:r>
    </w:p>
    <w:p w14:paraId="51F9E25B" w14:textId="77777777" w:rsidR="0077002F" w:rsidRPr="00DC7B6C" w:rsidRDefault="00871092">
      <w:pPr>
        <w:pStyle w:val="StandardWeb"/>
        <w:spacing w:before="0" w:beforeAutospacing="0" w:after="0" w:afterAutospacing="0"/>
        <w:rPr>
          <w:rFonts w:ascii="Arial" w:hAnsi="Arial" w:cs="Arial"/>
          <w:color w:val="0099CC"/>
          <w:sz w:val="20"/>
          <w:szCs w:val="20"/>
        </w:rPr>
      </w:pPr>
      <w:proofErr w:type="spellStart"/>
      <w:r w:rsidRPr="00DC7B6C">
        <w:rPr>
          <w:rFonts w:ascii="Arial" w:hAnsi="Arial" w:cs="Arial"/>
          <w:color w:val="0099CC"/>
          <w:sz w:val="20"/>
          <w:szCs w:val="20"/>
        </w:rPr>
        <w:t>Schwabachanlage</w:t>
      </w:r>
      <w:proofErr w:type="spellEnd"/>
      <w:r w:rsidRPr="00DC7B6C">
        <w:rPr>
          <w:rFonts w:ascii="Arial" w:hAnsi="Arial" w:cs="Arial"/>
          <w:color w:val="0099CC"/>
          <w:sz w:val="20"/>
          <w:szCs w:val="20"/>
        </w:rPr>
        <w:t xml:space="preserve"> 6</w:t>
      </w:r>
    </w:p>
    <w:p w14:paraId="24CA5C68" w14:textId="39367D85" w:rsidR="0077002F" w:rsidRDefault="00871092" w:rsidP="00DC7B6C">
      <w:pPr>
        <w:pStyle w:val="StandardWeb"/>
        <w:spacing w:before="0" w:beforeAutospacing="0" w:after="0" w:afterAutospacing="0"/>
        <w:rPr>
          <w:rFonts w:ascii="Arial" w:hAnsi="Arial" w:cs="Arial"/>
          <w:color w:val="0099CC"/>
          <w:sz w:val="20"/>
          <w:szCs w:val="20"/>
        </w:rPr>
      </w:pPr>
      <w:r w:rsidRPr="00DC7B6C">
        <w:rPr>
          <w:rFonts w:ascii="Arial" w:hAnsi="Arial" w:cs="Arial"/>
          <w:color w:val="0099CC"/>
          <w:sz w:val="20"/>
          <w:szCs w:val="20"/>
        </w:rPr>
        <w:t>91054 Erlangen</w:t>
      </w:r>
    </w:p>
    <w:p w14:paraId="45ADBDD1" w14:textId="77777777" w:rsidR="002B6B43" w:rsidRDefault="002B6B43" w:rsidP="00DC7B6C">
      <w:pPr>
        <w:pStyle w:val="StandardWeb"/>
        <w:spacing w:before="0" w:beforeAutospacing="0" w:after="0" w:afterAutospacing="0"/>
        <w:rPr>
          <w:rFonts w:ascii="Arial" w:hAnsi="Arial" w:cs="Arial"/>
          <w:color w:val="0099CC"/>
          <w:sz w:val="20"/>
          <w:szCs w:val="20"/>
        </w:rPr>
      </w:pPr>
    </w:p>
    <w:p w14:paraId="2AF05EC5" w14:textId="77777777" w:rsidR="002B6B43" w:rsidRPr="00DC7B6C" w:rsidRDefault="002B6B43" w:rsidP="00DC7B6C">
      <w:pPr>
        <w:pStyle w:val="StandardWeb"/>
        <w:spacing w:before="0" w:beforeAutospacing="0" w:after="0" w:afterAutospacing="0"/>
        <w:rPr>
          <w:rFonts w:ascii="Arial" w:hAnsi="Arial" w:cs="Arial"/>
          <w:sz w:val="20"/>
          <w:szCs w:val="20"/>
        </w:rPr>
      </w:pPr>
    </w:p>
    <w:sectPr w:rsidR="002B6B43" w:rsidRPr="00DC7B6C">
      <w:headerReference w:type="default" r:id="rId8"/>
      <w:footerReference w:type="even"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964FC" w14:textId="77777777" w:rsidR="00C87867" w:rsidRDefault="00C87867">
      <w:pPr>
        <w:spacing w:line="240" w:lineRule="auto"/>
      </w:pPr>
      <w:r>
        <w:separator/>
      </w:r>
    </w:p>
  </w:endnote>
  <w:endnote w:type="continuationSeparator" w:id="0">
    <w:p w14:paraId="2B219312" w14:textId="77777777" w:rsidR="00C87867" w:rsidRDefault="00C878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etaot-norm">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metaot-normita">
    <w:altName w:val="Calibri"/>
    <w:panose1 w:val="020B0604020202020204"/>
    <w:charset w:val="00"/>
    <w:family w:val="auto"/>
    <w:pitch w:val="default"/>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696374697"/>
      <w:docPartObj>
        <w:docPartGallery w:val="Page Numbers (Bottom of Page)"/>
        <w:docPartUnique/>
      </w:docPartObj>
    </w:sdtPr>
    <w:sdtContent>
      <w:p w14:paraId="1C84F7F8" w14:textId="3DCB8850" w:rsidR="002F22DC" w:rsidRDefault="002F22DC" w:rsidP="00D04663">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68662B0" w14:textId="77777777" w:rsidR="002F22DC" w:rsidRDefault="002F22D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654322547"/>
      <w:docPartObj>
        <w:docPartGallery w:val="Page Numbers (Bottom of Page)"/>
        <w:docPartUnique/>
      </w:docPartObj>
    </w:sdtPr>
    <w:sdtContent>
      <w:p w14:paraId="1E4E6AAE" w14:textId="51F50B8C" w:rsidR="002F22DC" w:rsidRDefault="002F22DC" w:rsidP="00D04663">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sidR="00C0619A">
          <w:rPr>
            <w:rStyle w:val="Seitenzahl"/>
            <w:noProof/>
          </w:rPr>
          <w:t>1</w:t>
        </w:r>
        <w:r>
          <w:rPr>
            <w:rStyle w:val="Seitenzahl"/>
          </w:rPr>
          <w:fldChar w:fldCharType="end"/>
        </w:r>
      </w:p>
    </w:sdtContent>
  </w:sdt>
  <w:p w14:paraId="2259CE70" w14:textId="77777777" w:rsidR="0077002F" w:rsidRDefault="0077002F">
    <w:pPr>
      <w:pStyle w:val="Fuzeile"/>
      <w:jc w:val="center"/>
    </w:pPr>
  </w:p>
  <w:p w14:paraId="6A5167E4" w14:textId="77777777" w:rsidR="0077002F" w:rsidRDefault="0077002F">
    <w:pPr>
      <w:pStyle w:val="Fuzeile"/>
      <w:tabs>
        <w:tab w:val="left" w:pos="42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1B7D2" w14:textId="77777777" w:rsidR="00C87867" w:rsidRDefault="00C87867">
      <w:pPr>
        <w:spacing w:line="240" w:lineRule="auto"/>
      </w:pPr>
      <w:r>
        <w:separator/>
      </w:r>
    </w:p>
  </w:footnote>
  <w:footnote w:type="continuationSeparator" w:id="0">
    <w:p w14:paraId="77C1D40C" w14:textId="77777777" w:rsidR="00C87867" w:rsidRDefault="00C878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EB71E" w14:textId="77777777" w:rsidR="0077002F" w:rsidRDefault="00871092">
    <w:pPr>
      <w:pStyle w:val="Kopfzeile"/>
      <w:jc w:val="center"/>
    </w:pPr>
    <w:r>
      <w:rPr>
        <w:noProof/>
      </w:rPr>
      <mc:AlternateContent>
        <mc:Choice Requires="wpg">
          <w:drawing>
            <wp:anchor distT="0" distB="0" distL="114300" distR="114300" simplePos="0" relativeHeight="251663360" behindDoc="0" locked="0" layoutInCell="1" allowOverlap="1" wp14:anchorId="5F058139" wp14:editId="713B41FE">
              <wp:simplePos x="0" y="0"/>
              <wp:positionH relativeFrom="margin">
                <wp:posOffset>4406895</wp:posOffset>
              </wp:positionH>
              <wp:positionV relativeFrom="paragraph">
                <wp:posOffset>-118739</wp:posOffset>
              </wp:positionV>
              <wp:extent cx="1577340" cy="907409"/>
              <wp:effectExtent l="0" t="0" r="3807" b="6984"/>
              <wp:wrapThrough wrapText="bothSides">
                <wp:wrapPolygon edited="1">
                  <wp:start x="0" y="0"/>
                  <wp:lineTo x="0" y="21312"/>
                  <wp:lineTo x="21380" y="21312"/>
                  <wp:lineTo x="21380"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digiDEM_Medic_DR_farbig.jpg"/>
                      <pic:cNvPicPr>
                        <a:picLocks noChangeAspect="1"/>
                      </pic:cNvPicPr>
                    </pic:nvPicPr>
                    <pic:blipFill>
                      <a:blip r:embed="rId1"/>
                      <a:stretch/>
                    </pic:blipFill>
                    <pic:spPr bwMode="auto">
                      <a:xfrm>
                        <a:off x="0" y="0"/>
                        <a:ext cx="1577340" cy="90741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63360;o:allowoverlap:true;o:allowincell:true;mso-position-horizontal-relative:margin;margin-left:347.0pt;mso-position-horizontal:absolute;mso-position-vertical-relative:text;margin-top:-9.3pt;mso-position-vertical:absolute;width:124.2pt;height:71.4pt;" wrapcoords="0 0 0 98667 98981 98667 98981 0 0 0" stroked="false">
              <v:path textboxrect="0,0,0,0"/>
              <v:imagedata r:id="rId2" o:title=""/>
            </v:shape>
          </w:pict>
        </mc:Fallback>
      </mc:AlternateConten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14481"/>
    <w:multiLevelType w:val="hybridMultilevel"/>
    <w:tmpl w:val="89C6E688"/>
    <w:lvl w:ilvl="0" w:tplc="936E529C">
      <w:start w:val="1"/>
      <w:numFmt w:val="bullet"/>
      <w:lvlText w:val=""/>
      <w:lvlJc w:val="left"/>
      <w:pPr>
        <w:ind w:left="720" w:hanging="354"/>
      </w:pPr>
      <w:rPr>
        <w:rFonts w:ascii="Symbol" w:hAnsi="Symbol" w:hint="default"/>
      </w:rPr>
    </w:lvl>
    <w:lvl w:ilvl="1" w:tplc="95B0EFE0">
      <w:start w:val="1"/>
      <w:numFmt w:val="bullet"/>
      <w:lvlText w:val="o"/>
      <w:lvlJc w:val="left"/>
      <w:pPr>
        <w:ind w:left="1440" w:hanging="354"/>
      </w:pPr>
      <w:rPr>
        <w:rFonts w:ascii="Courier New" w:hAnsi="Courier New" w:cs="Courier New" w:hint="default"/>
      </w:rPr>
    </w:lvl>
    <w:lvl w:ilvl="2" w:tplc="2406625A">
      <w:start w:val="1"/>
      <w:numFmt w:val="bullet"/>
      <w:lvlText w:val=""/>
      <w:lvlJc w:val="left"/>
      <w:pPr>
        <w:ind w:left="2160" w:hanging="354"/>
      </w:pPr>
      <w:rPr>
        <w:rFonts w:ascii="Wingdings" w:hAnsi="Wingdings" w:hint="default"/>
      </w:rPr>
    </w:lvl>
    <w:lvl w:ilvl="3" w:tplc="98940F40">
      <w:start w:val="1"/>
      <w:numFmt w:val="bullet"/>
      <w:lvlText w:val=""/>
      <w:lvlJc w:val="left"/>
      <w:pPr>
        <w:ind w:left="2880" w:hanging="354"/>
      </w:pPr>
      <w:rPr>
        <w:rFonts w:ascii="Symbol" w:hAnsi="Symbol" w:hint="default"/>
      </w:rPr>
    </w:lvl>
    <w:lvl w:ilvl="4" w:tplc="8C1ED89E">
      <w:start w:val="1"/>
      <w:numFmt w:val="bullet"/>
      <w:lvlText w:val="o"/>
      <w:lvlJc w:val="left"/>
      <w:pPr>
        <w:ind w:left="3600" w:hanging="354"/>
      </w:pPr>
      <w:rPr>
        <w:rFonts w:ascii="Courier New" w:hAnsi="Courier New" w:cs="Courier New" w:hint="default"/>
      </w:rPr>
    </w:lvl>
    <w:lvl w:ilvl="5" w:tplc="B5924296">
      <w:start w:val="1"/>
      <w:numFmt w:val="bullet"/>
      <w:lvlText w:val=""/>
      <w:lvlJc w:val="left"/>
      <w:pPr>
        <w:ind w:left="4320" w:hanging="354"/>
      </w:pPr>
      <w:rPr>
        <w:rFonts w:ascii="Wingdings" w:hAnsi="Wingdings" w:hint="default"/>
      </w:rPr>
    </w:lvl>
    <w:lvl w:ilvl="6" w:tplc="EB547610">
      <w:start w:val="1"/>
      <w:numFmt w:val="bullet"/>
      <w:lvlText w:val=""/>
      <w:lvlJc w:val="left"/>
      <w:pPr>
        <w:ind w:left="5040" w:hanging="354"/>
      </w:pPr>
      <w:rPr>
        <w:rFonts w:ascii="Symbol" w:hAnsi="Symbol" w:hint="default"/>
      </w:rPr>
    </w:lvl>
    <w:lvl w:ilvl="7" w:tplc="9DA8BCA8">
      <w:start w:val="1"/>
      <w:numFmt w:val="bullet"/>
      <w:lvlText w:val="o"/>
      <w:lvlJc w:val="left"/>
      <w:pPr>
        <w:ind w:left="5760" w:hanging="354"/>
      </w:pPr>
      <w:rPr>
        <w:rFonts w:ascii="Courier New" w:hAnsi="Courier New" w:cs="Courier New" w:hint="default"/>
      </w:rPr>
    </w:lvl>
    <w:lvl w:ilvl="8" w:tplc="05469520">
      <w:start w:val="1"/>
      <w:numFmt w:val="bullet"/>
      <w:lvlText w:val=""/>
      <w:lvlJc w:val="left"/>
      <w:pPr>
        <w:ind w:left="6480" w:hanging="354"/>
      </w:pPr>
      <w:rPr>
        <w:rFonts w:ascii="Wingdings" w:hAnsi="Wingdings" w:hint="default"/>
      </w:rPr>
    </w:lvl>
  </w:abstractNum>
  <w:abstractNum w:abstractNumId="1" w15:restartNumberingAfterBreak="0">
    <w:nsid w:val="55310EB6"/>
    <w:multiLevelType w:val="hybridMultilevel"/>
    <w:tmpl w:val="0B12FE30"/>
    <w:lvl w:ilvl="0" w:tplc="2BB8AF0C">
      <w:start w:val="1"/>
      <w:numFmt w:val="bullet"/>
      <w:lvlText w:val="-"/>
      <w:lvlJc w:val="left"/>
      <w:pPr>
        <w:ind w:left="720" w:hanging="354"/>
      </w:pPr>
      <w:rPr>
        <w:rFonts w:ascii="Calibri" w:eastAsia="Times New Roman" w:hAnsi="Calibri" w:cs="Calibri" w:hint="default"/>
      </w:rPr>
    </w:lvl>
    <w:lvl w:ilvl="1" w:tplc="DF5A35B2">
      <w:start w:val="1"/>
      <w:numFmt w:val="bullet"/>
      <w:lvlText w:val="o"/>
      <w:lvlJc w:val="left"/>
      <w:pPr>
        <w:ind w:left="1440" w:hanging="354"/>
      </w:pPr>
      <w:rPr>
        <w:rFonts w:ascii="Courier New" w:hAnsi="Courier New" w:cs="Courier New" w:hint="default"/>
      </w:rPr>
    </w:lvl>
    <w:lvl w:ilvl="2" w:tplc="689455BE">
      <w:start w:val="1"/>
      <w:numFmt w:val="bullet"/>
      <w:lvlText w:val=""/>
      <w:lvlJc w:val="left"/>
      <w:pPr>
        <w:ind w:left="2160" w:hanging="354"/>
      </w:pPr>
      <w:rPr>
        <w:rFonts w:ascii="Wingdings" w:hAnsi="Wingdings" w:hint="default"/>
      </w:rPr>
    </w:lvl>
    <w:lvl w:ilvl="3" w:tplc="AB48958C">
      <w:start w:val="1"/>
      <w:numFmt w:val="bullet"/>
      <w:lvlText w:val=""/>
      <w:lvlJc w:val="left"/>
      <w:pPr>
        <w:ind w:left="2880" w:hanging="354"/>
      </w:pPr>
      <w:rPr>
        <w:rFonts w:ascii="Symbol" w:hAnsi="Symbol" w:hint="default"/>
      </w:rPr>
    </w:lvl>
    <w:lvl w:ilvl="4" w:tplc="BCC0BE06">
      <w:start w:val="1"/>
      <w:numFmt w:val="bullet"/>
      <w:lvlText w:val="o"/>
      <w:lvlJc w:val="left"/>
      <w:pPr>
        <w:ind w:left="3600" w:hanging="354"/>
      </w:pPr>
      <w:rPr>
        <w:rFonts w:ascii="Courier New" w:hAnsi="Courier New" w:cs="Courier New" w:hint="default"/>
      </w:rPr>
    </w:lvl>
    <w:lvl w:ilvl="5" w:tplc="74B6D818">
      <w:start w:val="1"/>
      <w:numFmt w:val="bullet"/>
      <w:lvlText w:val=""/>
      <w:lvlJc w:val="left"/>
      <w:pPr>
        <w:ind w:left="4320" w:hanging="354"/>
      </w:pPr>
      <w:rPr>
        <w:rFonts w:ascii="Wingdings" w:hAnsi="Wingdings" w:hint="default"/>
      </w:rPr>
    </w:lvl>
    <w:lvl w:ilvl="6" w:tplc="8A461AB8">
      <w:start w:val="1"/>
      <w:numFmt w:val="bullet"/>
      <w:lvlText w:val=""/>
      <w:lvlJc w:val="left"/>
      <w:pPr>
        <w:ind w:left="5040" w:hanging="354"/>
      </w:pPr>
      <w:rPr>
        <w:rFonts w:ascii="Symbol" w:hAnsi="Symbol" w:hint="default"/>
      </w:rPr>
    </w:lvl>
    <w:lvl w:ilvl="7" w:tplc="8C809608">
      <w:start w:val="1"/>
      <w:numFmt w:val="bullet"/>
      <w:lvlText w:val="o"/>
      <w:lvlJc w:val="left"/>
      <w:pPr>
        <w:ind w:left="5760" w:hanging="354"/>
      </w:pPr>
      <w:rPr>
        <w:rFonts w:ascii="Courier New" w:hAnsi="Courier New" w:cs="Courier New" w:hint="default"/>
      </w:rPr>
    </w:lvl>
    <w:lvl w:ilvl="8" w:tplc="527A9042">
      <w:start w:val="1"/>
      <w:numFmt w:val="bullet"/>
      <w:lvlText w:val=""/>
      <w:lvlJc w:val="left"/>
      <w:pPr>
        <w:ind w:left="6480" w:hanging="354"/>
      </w:pPr>
      <w:rPr>
        <w:rFonts w:ascii="Wingdings" w:hAnsi="Wingdings" w:hint="default"/>
      </w:rPr>
    </w:lvl>
  </w:abstractNum>
  <w:abstractNum w:abstractNumId="2" w15:restartNumberingAfterBreak="0">
    <w:nsid w:val="681070C3"/>
    <w:multiLevelType w:val="hybridMultilevel"/>
    <w:tmpl w:val="8D6867E6"/>
    <w:lvl w:ilvl="0" w:tplc="45B233D2">
      <w:start w:val="1"/>
      <w:numFmt w:val="bullet"/>
      <w:lvlText w:val="-"/>
      <w:lvlJc w:val="left"/>
      <w:pPr>
        <w:ind w:left="720" w:hanging="354"/>
      </w:pPr>
      <w:rPr>
        <w:rFonts w:ascii="Calibri" w:eastAsia="Times New Roman" w:hAnsi="Calibri" w:cs="Calibri" w:hint="default"/>
      </w:rPr>
    </w:lvl>
    <w:lvl w:ilvl="1" w:tplc="7D081094">
      <w:start w:val="1"/>
      <w:numFmt w:val="bullet"/>
      <w:lvlText w:val="o"/>
      <w:lvlJc w:val="left"/>
      <w:pPr>
        <w:ind w:left="1440" w:hanging="354"/>
      </w:pPr>
      <w:rPr>
        <w:rFonts w:ascii="Courier New" w:hAnsi="Courier New" w:cs="Courier New" w:hint="default"/>
      </w:rPr>
    </w:lvl>
    <w:lvl w:ilvl="2" w:tplc="69D0CBEA">
      <w:start w:val="1"/>
      <w:numFmt w:val="bullet"/>
      <w:lvlText w:val=""/>
      <w:lvlJc w:val="left"/>
      <w:pPr>
        <w:ind w:left="2160" w:hanging="354"/>
      </w:pPr>
      <w:rPr>
        <w:rFonts w:ascii="Wingdings" w:hAnsi="Wingdings" w:hint="default"/>
      </w:rPr>
    </w:lvl>
    <w:lvl w:ilvl="3" w:tplc="872AEB44">
      <w:start w:val="1"/>
      <w:numFmt w:val="bullet"/>
      <w:lvlText w:val=""/>
      <w:lvlJc w:val="left"/>
      <w:pPr>
        <w:ind w:left="2880" w:hanging="354"/>
      </w:pPr>
      <w:rPr>
        <w:rFonts w:ascii="Symbol" w:hAnsi="Symbol" w:hint="default"/>
      </w:rPr>
    </w:lvl>
    <w:lvl w:ilvl="4" w:tplc="1CF8C690">
      <w:start w:val="1"/>
      <w:numFmt w:val="bullet"/>
      <w:lvlText w:val="o"/>
      <w:lvlJc w:val="left"/>
      <w:pPr>
        <w:ind w:left="3600" w:hanging="354"/>
      </w:pPr>
      <w:rPr>
        <w:rFonts w:ascii="Courier New" w:hAnsi="Courier New" w:cs="Courier New" w:hint="default"/>
      </w:rPr>
    </w:lvl>
    <w:lvl w:ilvl="5" w:tplc="2B26DCE2">
      <w:start w:val="1"/>
      <w:numFmt w:val="bullet"/>
      <w:lvlText w:val=""/>
      <w:lvlJc w:val="left"/>
      <w:pPr>
        <w:ind w:left="4320" w:hanging="354"/>
      </w:pPr>
      <w:rPr>
        <w:rFonts w:ascii="Wingdings" w:hAnsi="Wingdings" w:hint="default"/>
      </w:rPr>
    </w:lvl>
    <w:lvl w:ilvl="6" w:tplc="66BC950E">
      <w:start w:val="1"/>
      <w:numFmt w:val="bullet"/>
      <w:lvlText w:val=""/>
      <w:lvlJc w:val="left"/>
      <w:pPr>
        <w:ind w:left="5040" w:hanging="354"/>
      </w:pPr>
      <w:rPr>
        <w:rFonts w:ascii="Symbol" w:hAnsi="Symbol" w:hint="default"/>
      </w:rPr>
    </w:lvl>
    <w:lvl w:ilvl="7" w:tplc="CC4AE92A">
      <w:start w:val="1"/>
      <w:numFmt w:val="bullet"/>
      <w:lvlText w:val="o"/>
      <w:lvlJc w:val="left"/>
      <w:pPr>
        <w:ind w:left="5760" w:hanging="354"/>
      </w:pPr>
      <w:rPr>
        <w:rFonts w:ascii="Courier New" w:hAnsi="Courier New" w:cs="Courier New" w:hint="default"/>
      </w:rPr>
    </w:lvl>
    <w:lvl w:ilvl="8" w:tplc="7A684960">
      <w:start w:val="1"/>
      <w:numFmt w:val="bullet"/>
      <w:lvlText w:val=""/>
      <w:lvlJc w:val="left"/>
      <w:pPr>
        <w:ind w:left="6480" w:hanging="354"/>
      </w:pPr>
      <w:rPr>
        <w:rFonts w:ascii="Wingdings" w:hAnsi="Wingdings" w:hint="default"/>
      </w:rPr>
    </w:lvl>
  </w:abstractNum>
  <w:num w:numId="1" w16cid:durableId="1915703245">
    <w:abstractNumId w:val="0"/>
  </w:num>
  <w:num w:numId="2" w16cid:durableId="2069110469">
    <w:abstractNumId w:val="2"/>
  </w:num>
  <w:num w:numId="3" w16cid:durableId="2125494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02F"/>
    <w:rsid w:val="0001266D"/>
    <w:rsid w:val="000A4225"/>
    <w:rsid w:val="00107DB8"/>
    <w:rsid w:val="00115161"/>
    <w:rsid w:val="0014358D"/>
    <w:rsid w:val="00146113"/>
    <w:rsid w:val="00177912"/>
    <w:rsid w:val="00177F63"/>
    <w:rsid w:val="00196A39"/>
    <w:rsid w:val="001E2855"/>
    <w:rsid w:val="001E2F67"/>
    <w:rsid w:val="001E4071"/>
    <w:rsid w:val="002108BC"/>
    <w:rsid w:val="002253AE"/>
    <w:rsid w:val="002B6B43"/>
    <w:rsid w:val="002B7628"/>
    <w:rsid w:val="002C2A25"/>
    <w:rsid w:val="002F22DC"/>
    <w:rsid w:val="00353CAF"/>
    <w:rsid w:val="003B45BD"/>
    <w:rsid w:val="004834F6"/>
    <w:rsid w:val="004F132F"/>
    <w:rsid w:val="005C36C0"/>
    <w:rsid w:val="005C6867"/>
    <w:rsid w:val="0060158D"/>
    <w:rsid w:val="0061131B"/>
    <w:rsid w:val="006605ED"/>
    <w:rsid w:val="006B5401"/>
    <w:rsid w:val="006C1FAE"/>
    <w:rsid w:val="00711D45"/>
    <w:rsid w:val="00716F6F"/>
    <w:rsid w:val="0072146D"/>
    <w:rsid w:val="0077002F"/>
    <w:rsid w:val="007837C9"/>
    <w:rsid w:val="007F7A49"/>
    <w:rsid w:val="0080126B"/>
    <w:rsid w:val="00845640"/>
    <w:rsid w:val="00871092"/>
    <w:rsid w:val="00894EE7"/>
    <w:rsid w:val="008B3A32"/>
    <w:rsid w:val="008C61F6"/>
    <w:rsid w:val="009274AF"/>
    <w:rsid w:val="009A03E2"/>
    <w:rsid w:val="009B2D3A"/>
    <w:rsid w:val="00A026CC"/>
    <w:rsid w:val="00A50A9E"/>
    <w:rsid w:val="00A82B35"/>
    <w:rsid w:val="00AA4394"/>
    <w:rsid w:val="00AA6582"/>
    <w:rsid w:val="00AD18EE"/>
    <w:rsid w:val="00B052A6"/>
    <w:rsid w:val="00B56538"/>
    <w:rsid w:val="00C0619A"/>
    <w:rsid w:val="00C34121"/>
    <w:rsid w:val="00C87867"/>
    <w:rsid w:val="00D1653C"/>
    <w:rsid w:val="00D24D6B"/>
    <w:rsid w:val="00D62380"/>
    <w:rsid w:val="00D87EBA"/>
    <w:rsid w:val="00D9281F"/>
    <w:rsid w:val="00DC7B6C"/>
    <w:rsid w:val="00E24305"/>
    <w:rsid w:val="00E47A6E"/>
    <w:rsid w:val="00E56DE7"/>
    <w:rsid w:val="00EE767D"/>
    <w:rsid w:val="00F56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9DB24"/>
  <w15:docId w15:val="{E0828A44-8C11-4B3F-B15A-503CE987B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80" w:lineRule="exact"/>
    </w:pPr>
    <w:rPr>
      <w:rFonts w:ascii="metaot-norm" w:eastAsia="Times New Roman" w:hAnsi="metaot-norm" w:cs="Times New Roman"/>
      <w:sz w:val="20"/>
      <w:szCs w:val="24"/>
      <w:lang w:eastAsia="de-DE"/>
    </w:rPr>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link w:val="berschrift3Zchn"/>
    <w:uiPriority w:val="9"/>
    <w:qFormat/>
    <w:pPr>
      <w:spacing w:before="100" w:beforeAutospacing="1" w:after="100" w:afterAutospacing="1" w:line="240" w:lineRule="auto"/>
      <w:outlineLvl w:val="2"/>
    </w:pPr>
    <w:rPr>
      <w:rFonts w:ascii="Times New Roman" w:hAnsi="Times New Roman"/>
      <w:b/>
      <w:bCs/>
      <w:sz w:val="27"/>
      <w:szCs w:val="27"/>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ndnoteTextChar">
    <w:name w:val="Endnote Text Char"/>
    <w:uiPriority w:val="99"/>
    <w:rPr>
      <w:sz w:val="20"/>
    </w:rPr>
  </w:style>
  <w:style w:type="paragraph" w:styleId="Beschriftung">
    <w:name w:val="caption"/>
    <w:basedOn w:val="Standard"/>
    <w:next w:val="Standard"/>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paragraph" w:styleId="Endnotentext">
    <w:name w:val="endnote text"/>
    <w:basedOn w:val="Standard"/>
    <w:link w:val="EndnotentextZchn"/>
    <w:uiPriority w:val="99"/>
    <w:semiHidden/>
    <w:unhideWhenUsed/>
    <w:pPr>
      <w:spacing w:line="240" w:lineRule="auto"/>
    </w:p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Abbildungsverzeichnis">
    <w:name w:val="table of figures"/>
    <w:basedOn w:val="Standard"/>
    <w:next w:val="Standard"/>
    <w:uiPriority w:val="99"/>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character" w:customStyle="1" w:styleId="Italic">
    <w:name w:val="_Italic"/>
    <w:basedOn w:val="Absatz-Standardschriftart"/>
    <w:uiPriority w:val="1"/>
    <w:qFormat/>
    <w:rPr>
      <w:rFonts w:ascii="metaot-normita" w:hAnsi="metaot-normita"/>
    </w:rPr>
  </w:style>
  <w:style w:type="paragraph" w:customStyle="1" w:styleId="Headline">
    <w:name w:val="_Headline"/>
    <w:basedOn w:val="Standard"/>
    <w:qFormat/>
    <w:pPr>
      <w:spacing w:line="340" w:lineRule="exact"/>
    </w:pPr>
    <w:rPr>
      <w:rFonts w:ascii="metaot-normita" w:hAnsi="metaot-normita"/>
      <w:sz w:val="26"/>
      <w:szCs w:val="26"/>
    </w:rPr>
  </w:style>
  <w:style w:type="character" w:styleId="Hyperlink">
    <w:name w:val="Hyperlink"/>
    <w:basedOn w:val="Absatz-Standardschriftart"/>
    <w:uiPriority w:val="99"/>
    <w:rPr>
      <w:color w:val="auto"/>
      <w:u w:val="none"/>
    </w:r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metaot-norm" w:eastAsia="Times New Roman" w:hAnsi="metaot-norm" w:cs="Times New Roman"/>
      <w:sz w:val="20"/>
      <w:szCs w:val="24"/>
      <w:lang w:eastAsia="de-DE"/>
    </w:r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metaot-norm" w:eastAsia="Times New Roman" w:hAnsi="metaot-norm" w:cs="Times New Roman"/>
      <w:sz w:val="20"/>
      <w:szCs w:val="24"/>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Cs w:val="20"/>
    </w:rPr>
  </w:style>
  <w:style w:type="character" w:customStyle="1" w:styleId="KommentartextZchn">
    <w:name w:val="Kommentartext Zchn"/>
    <w:basedOn w:val="Absatz-Standardschriftart"/>
    <w:link w:val="Kommentartext"/>
    <w:uiPriority w:val="99"/>
    <w:semiHidden/>
    <w:rPr>
      <w:rFonts w:ascii="metaot-norm" w:eastAsia="Times New Roman" w:hAnsi="metaot-norm" w:cs="Times New Roman"/>
      <w:sz w:val="20"/>
      <w:szCs w:val="20"/>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metaot-norm" w:eastAsia="Times New Roman" w:hAnsi="metaot-norm" w:cs="Times New Roman"/>
      <w:b/>
      <w:bCs/>
      <w:sz w:val="20"/>
      <w:szCs w:val="20"/>
      <w:lang w:eastAsia="de-DE"/>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Times New Roman" w:hAnsi="Segoe UI" w:cs="Segoe UI"/>
      <w:sz w:val="18"/>
      <w:szCs w:val="18"/>
      <w:lang w:eastAsia="de-DE"/>
    </w:rPr>
  </w:style>
  <w:style w:type="paragraph" w:styleId="StandardWeb">
    <w:name w:val="Normal (Web)"/>
    <w:basedOn w:val="Standard"/>
    <w:uiPriority w:val="99"/>
    <w:unhideWhenUsed/>
    <w:pPr>
      <w:spacing w:before="100" w:beforeAutospacing="1" w:after="100" w:afterAutospacing="1" w:line="240" w:lineRule="auto"/>
    </w:pPr>
    <w:rPr>
      <w:rFonts w:ascii="Times New Roman" w:hAnsi="Times New Roman"/>
      <w:sz w:val="24"/>
    </w:rPr>
  </w:style>
  <w:style w:type="character" w:styleId="Hervorhebung">
    <w:name w:val="Emphasis"/>
    <w:basedOn w:val="Absatz-Standardschriftart"/>
    <w:uiPriority w:val="20"/>
    <w:qFormat/>
    <w:rPr>
      <w:i/>
      <w:iCs/>
    </w:rPr>
  </w:style>
  <w:style w:type="character" w:customStyle="1" w:styleId="berschrift3Zchn">
    <w:name w:val="Überschrift 3 Zchn"/>
    <w:basedOn w:val="Absatz-Standardschriftart"/>
    <w:link w:val="berschrift3"/>
    <w:uiPriority w:val="9"/>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Pr>
      <w:b/>
      <w:bCs/>
    </w:rPr>
  </w:style>
  <w:style w:type="character" w:customStyle="1" w:styleId="docdata">
    <w:name w:val="docdata"/>
    <w:basedOn w:val="Absatz-Standardschriftart"/>
  </w:style>
  <w:style w:type="paragraph" w:customStyle="1" w:styleId="2588">
    <w:name w:val="2588"/>
    <w:basedOn w:val="Standard"/>
    <w:pPr>
      <w:spacing w:before="100" w:beforeAutospacing="1" w:after="100" w:afterAutospacing="1" w:line="240" w:lineRule="auto"/>
    </w:pPr>
    <w:rPr>
      <w:rFonts w:ascii="Times New Roman" w:hAnsi="Times New Roman"/>
      <w:sz w:val="24"/>
    </w:rPr>
  </w:style>
  <w:style w:type="paragraph" w:customStyle="1" w:styleId="22702">
    <w:name w:val="22702"/>
    <w:basedOn w:val="Standard"/>
    <w:pPr>
      <w:spacing w:before="100" w:beforeAutospacing="1" w:after="100" w:afterAutospacing="1" w:line="240" w:lineRule="auto"/>
    </w:pPr>
    <w:rPr>
      <w:rFonts w:ascii="Times New Roman" w:hAnsi="Times New Roman"/>
      <w:sz w:val="24"/>
    </w:rPr>
  </w:style>
  <w:style w:type="character" w:customStyle="1" w:styleId="apple-converted-space">
    <w:name w:val="apple-converted-space"/>
    <w:basedOn w:val="Absatz-Standardschriftart"/>
  </w:style>
  <w:style w:type="paragraph" w:customStyle="1" w:styleId="docy">
    <w:name w:val="docy"/>
    <w:basedOn w:val="Standard"/>
    <w:pPr>
      <w:spacing w:before="100" w:beforeAutospacing="1" w:after="100" w:afterAutospacing="1" w:line="240" w:lineRule="auto"/>
    </w:pPr>
    <w:rPr>
      <w:rFonts w:ascii="Times New Roman" w:hAnsi="Times New Roman"/>
      <w:sz w:val="24"/>
    </w:rPr>
  </w:style>
  <w:style w:type="character" w:styleId="BesuchterLink">
    <w:name w:val="FollowedHyperlink"/>
    <w:basedOn w:val="Absatz-Standardschriftart"/>
    <w:uiPriority w:val="99"/>
    <w:semiHidden/>
    <w:unhideWhenUsed/>
    <w:rsid w:val="00177F63"/>
    <w:rPr>
      <w:color w:val="954F72" w:themeColor="followedHyperlink"/>
      <w:u w:val="single"/>
    </w:rPr>
  </w:style>
  <w:style w:type="character" w:styleId="Seitenzahl">
    <w:name w:val="page number"/>
    <w:basedOn w:val="Absatz-Standardschriftart"/>
    <w:uiPriority w:val="99"/>
    <w:semiHidden/>
    <w:unhideWhenUsed/>
    <w:rsid w:val="002F22DC"/>
  </w:style>
  <w:style w:type="paragraph" w:styleId="berarbeitung">
    <w:name w:val="Revision"/>
    <w:hidden/>
    <w:uiPriority w:val="99"/>
    <w:semiHidden/>
    <w:rsid w:val="004834F6"/>
    <w:pPr>
      <w:spacing w:after="0" w:line="240" w:lineRule="auto"/>
    </w:pPr>
    <w:rPr>
      <w:rFonts w:ascii="metaot-norm" w:eastAsia="Times New Roman" w:hAnsi="metaot-norm" w:cs="Times New Roman"/>
      <w:sz w:val="20"/>
      <w:szCs w:val="24"/>
      <w:lang w:eastAsia="de-DE"/>
    </w:rPr>
  </w:style>
  <w:style w:type="character" w:styleId="NichtaufgelsteErwhnung">
    <w:name w:val="Unresolved Mention"/>
    <w:basedOn w:val="Absatz-Standardschriftart"/>
    <w:uiPriority w:val="99"/>
    <w:semiHidden/>
    <w:unhideWhenUsed/>
    <w:rsid w:val="00D87E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31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igidem-bayern.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1238</Words>
  <Characters>7801</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Universitätsklinikum Erlangen</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Hörath, Ilona (extern)</dc:creator>
  <cp:lastModifiedBy>Ilona Hörath</cp:lastModifiedBy>
  <cp:revision>2</cp:revision>
  <dcterms:created xsi:type="dcterms:W3CDTF">2025-06-18T10:39:00Z</dcterms:created>
  <dcterms:modified xsi:type="dcterms:W3CDTF">2025-06-18T10:39:00Z</dcterms:modified>
</cp:coreProperties>
</file>